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630E" w:rsidRDefault="0095630E">
      <w:pPr>
        <w:pStyle w:val="Corpotesto"/>
        <w:spacing w:before="51"/>
        <w:jc w:val="left"/>
        <w:rPr>
          <w:sz w:val="20"/>
        </w:rPr>
      </w:pPr>
    </w:p>
    <w:p w:rsidR="0095630E" w:rsidRDefault="006F3DD4">
      <w:pPr>
        <w:pStyle w:val="Corpotesto"/>
        <w:ind w:left="4025"/>
        <w:jc w:val="left"/>
        <w:rPr>
          <w:sz w:val="20"/>
        </w:rPr>
      </w:pPr>
      <w:r>
        <w:rPr>
          <w:noProof/>
          <w:sz w:val="20"/>
        </w:rPr>
        <w:drawing>
          <wp:inline distT="0" distB="0" distL="0" distR="0">
            <wp:extent cx="1330811" cy="1414462"/>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330811" cy="1414462"/>
                    </a:xfrm>
                    <a:prstGeom prst="rect">
                      <a:avLst/>
                    </a:prstGeom>
                  </pic:spPr>
                </pic:pic>
              </a:graphicData>
            </a:graphic>
          </wp:inline>
        </w:drawing>
      </w:r>
    </w:p>
    <w:p w:rsidR="0095630E" w:rsidRDefault="0095630E">
      <w:pPr>
        <w:pStyle w:val="Corpotesto"/>
        <w:jc w:val="left"/>
        <w:rPr>
          <w:sz w:val="28"/>
        </w:rPr>
      </w:pPr>
    </w:p>
    <w:p w:rsidR="0095630E" w:rsidRDefault="0095630E">
      <w:pPr>
        <w:pStyle w:val="Corpotesto"/>
        <w:jc w:val="left"/>
        <w:rPr>
          <w:sz w:val="28"/>
        </w:rPr>
      </w:pPr>
    </w:p>
    <w:p w:rsidR="0095630E" w:rsidRDefault="0095630E">
      <w:pPr>
        <w:pStyle w:val="Corpotesto"/>
        <w:jc w:val="left"/>
        <w:rPr>
          <w:sz w:val="28"/>
        </w:rPr>
      </w:pPr>
    </w:p>
    <w:p w:rsidR="0095630E" w:rsidRDefault="0095630E">
      <w:pPr>
        <w:pStyle w:val="Corpotesto"/>
        <w:spacing w:before="153"/>
        <w:jc w:val="left"/>
        <w:rPr>
          <w:sz w:val="28"/>
        </w:rPr>
      </w:pPr>
    </w:p>
    <w:p w:rsidR="0095630E" w:rsidRDefault="006F3DD4">
      <w:pPr>
        <w:pStyle w:val="Titolo"/>
      </w:pPr>
      <w:r>
        <w:t>Provincia</w:t>
      </w:r>
      <w:r>
        <w:rPr>
          <w:spacing w:val="-4"/>
        </w:rPr>
        <w:t xml:space="preserve"> </w:t>
      </w:r>
      <w:r>
        <w:t>di</w:t>
      </w:r>
      <w:r>
        <w:rPr>
          <w:spacing w:val="-1"/>
        </w:rPr>
        <w:t xml:space="preserve"> </w:t>
      </w:r>
      <w:r>
        <w:rPr>
          <w:spacing w:val="-4"/>
        </w:rPr>
        <w:t>Rieti</w:t>
      </w:r>
    </w:p>
    <w:p w:rsidR="0095630E" w:rsidRDefault="0095630E">
      <w:pPr>
        <w:pStyle w:val="Corpotesto"/>
        <w:jc w:val="left"/>
        <w:rPr>
          <w:rFonts w:ascii="Calibri"/>
          <w:b/>
          <w:i/>
          <w:sz w:val="28"/>
        </w:rPr>
      </w:pPr>
    </w:p>
    <w:p w:rsidR="0095630E" w:rsidRDefault="0095630E">
      <w:pPr>
        <w:pStyle w:val="Corpotesto"/>
        <w:jc w:val="left"/>
        <w:rPr>
          <w:rFonts w:ascii="Calibri"/>
          <w:b/>
          <w:i/>
          <w:sz w:val="28"/>
        </w:rPr>
      </w:pPr>
    </w:p>
    <w:p w:rsidR="0095630E" w:rsidRDefault="0095630E">
      <w:pPr>
        <w:pStyle w:val="Corpotesto"/>
        <w:jc w:val="left"/>
        <w:rPr>
          <w:rFonts w:ascii="Calibri"/>
          <w:b/>
          <w:i/>
          <w:sz w:val="28"/>
        </w:rPr>
      </w:pPr>
    </w:p>
    <w:p w:rsidR="0095630E" w:rsidRDefault="0095630E">
      <w:pPr>
        <w:pStyle w:val="Corpotesto"/>
        <w:spacing w:before="66"/>
        <w:jc w:val="left"/>
        <w:rPr>
          <w:rFonts w:ascii="Calibri"/>
          <w:b/>
          <w:i/>
          <w:sz w:val="28"/>
        </w:rPr>
      </w:pPr>
    </w:p>
    <w:p w:rsidR="0095630E" w:rsidRDefault="006F3DD4">
      <w:pPr>
        <w:ind w:left="365" w:right="112"/>
        <w:jc w:val="both"/>
        <w:rPr>
          <w:b/>
        </w:rPr>
      </w:pPr>
      <w:r>
        <w:rPr>
          <w:b/>
        </w:rPr>
        <w:t>REGOLAMENTO PER LA GESTIONE ED ORGANIZZAZIONE DELLE SELEZIONI UNICHE PER LA FORMAZIONE DI ELENCHI DI IDONEI ALL’ASSUNZIONE NEI RUOLI DELL’AMMINISTRAZIONE DEGLI ENTI LOCALI AI SENSI DELL’ARTICOLO</w:t>
      </w:r>
      <w:r>
        <w:rPr>
          <w:b/>
          <w:spacing w:val="40"/>
        </w:rPr>
        <w:t xml:space="preserve"> </w:t>
      </w:r>
      <w:r>
        <w:rPr>
          <w:b/>
        </w:rPr>
        <w:t>3-BIS, DEL DECRETO-LEGGE 9 GIUGNO 2021, N.80</w:t>
      </w:r>
    </w:p>
    <w:p w:rsidR="0095630E" w:rsidRDefault="0095630E">
      <w:pPr>
        <w:pStyle w:val="Corpotesto"/>
        <w:jc w:val="left"/>
        <w:rPr>
          <w:b/>
          <w:sz w:val="22"/>
        </w:rPr>
      </w:pPr>
    </w:p>
    <w:p w:rsidR="0095630E" w:rsidRDefault="0095630E">
      <w:pPr>
        <w:pStyle w:val="Corpotesto"/>
        <w:spacing w:before="152"/>
        <w:jc w:val="left"/>
        <w:rPr>
          <w:b/>
          <w:sz w:val="22"/>
        </w:rPr>
      </w:pPr>
    </w:p>
    <w:p w:rsidR="0095630E" w:rsidRDefault="006F3DD4">
      <w:pPr>
        <w:spacing w:line="360" w:lineRule="auto"/>
        <w:ind w:left="543" w:right="839" w:firstLine="3"/>
        <w:jc w:val="center"/>
        <w:rPr>
          <w:b/>
          <w:sz w:val="20"/>
        </w:rPr>
      </w:pPr>
      <w:r>
        <w:rPr>
          <w:b/>
          <w:sz w:val="20"/>
        </w:rPr>
        <w:t>(parte integrante e sostanziale del Regolamento degli Uffici e dei Servizi della Provincia di Rieti approvato</w:t>
      </w:r>
      <w:r>
        <w:rPr>
          <w:b/>
          <w:spacing w:val="-4"/>
          <w:sz w:val="20"/>
        </w:rPr>
        <w:t xml:space="preserve"> </w:t>
      </w:r>
      <w:r>
        <w:rPr>
          <w:b/>
          <w:sz w:val="20"/>
        </w:rPr>
        <w:t>con</w:t>
      </w:r>
      <w:r>
        <w:rPr>
          <w:b/>
          <w:spacing w:val="-3"/>
          <w:sz w:val="20"/>
        </w:rPr>
        <w:t xml:space="preserve"> </w:t>
      </w:r>
      <w:r>
        <w:rPr>
          <w:b/>
          <w:sz w:val="20"/>
        </w:rPr>
        <w:t>Deliberazione</w:t>
      </w:r>
      <w:r>
        <w:rPr>
          <w:b/>
          <w:spacing w:val="-2"/>
          <w:sz w:val="20"/>
        </w:rPr>
        <w:t xml:space="preserve"> </w:t>
      </w:r>
      <w:r>
        <w:rPr>
          <w:b/>
          <w:sz w:val="20"/>
        </w:rPr>
        <w:t>del</w:t>
      </w:r>
      <w:r>
        <w:rPr>
          <w:b/>
          <w:spacing w:val="-4"/>
          <w:sz w:val="20"/>
        </w:rPr>
        <w:t xml:space="preserve"> </w:t>
      </w:r>
      <w:r>
        <w:rPr>
          <w:b/>
          <w:sz w:val="20"/>
        </w:rPr>
        <w:t>Presidente</w:t>
      </w:r>
      <w:r>
        <w:rPr>
          <w:b/>
          <w:spacing w:val="-2"/>
          <w:sz w:val="20"/>
        </w:rPr>
        <w:t xml:space="preserve"> </w:t>
      </w:r>
      <w:r>
        <w:rPr>
          <w:b/>
          <w:sz w:val="20"/>
        </w:rPr>
        <w:t>esecutiva</w:t>
      </w:r>
      <w:r>
        <w:rPr>
          <w:b/>
          <w:spacing w:val="-2"/>
          <w:sz w:val="20"/>
        </w:rPr>
        <w:t xml:space="preserve"> </w:t>
      </w:r>
      <w:r>
        <w:rPr>
          <w:b/>
          <w:sz w:val="20"/>
        </w:rPr>
        <w:t>n.38</w:t>
      </w:r>
      <w:r>
        <w:rPr>
          <w:b/>
          <w:spacing w:val="-2"/>
          <w:sz w:val="20"/>
        </w:rPr>
        <w:t xml:space="preserve"> </w:t>
      </w:r>
      <w:r>
        <w:rPr>
          <w:b/>
          <w:sz w:val="20"/>
        </w:rPr>
        <w:t>del</w:t>
      </w:r>
      <w:r>
        <w:rPr>
          <w:b/>
          <w:spacing w:val="-4"/>
          <w:sz w:val="20"/>
        </w:rPr>
        <w:t xml:space="preserve"> </w:t>
      </w:r>
      <w:r>
        <w:rPr>
          <w:b/>
          <w:sz w:val="20"/>
        </w:rPr>
        <w:t>22/04/2022</w:t>
      </w:r>
      <w:r>
        <w:rPr>
          <w:b/>
          <w:spacing w:val="-6"/>
          <w:sz w:val="20"/>
        </w:rPr>
        <w:t xml:space="preserve"> </w:t>
      </w:r>
      <w:r>
        <w:rPr>
          <w:b/>
          <w:sz w:val="20"/>
        </w:rPr>
        <w:t>così</w:t>
      </w:r>
      <w:r>
        <w:rPr>
          <w:b/>
          <w:spacing w:val="-4"/>
          <w:sz w:val="20"/>
        </w:rPr>
        <w:t xml:space="preserve"> </w:t>
      </w:r>
      <w:r>
        <w:rPr>
          <w:b/>
          <w:sz w:val="20"/>
        </w:rPr>
        <w:t>come</w:t>
      </w:r>
      <w:r>
        <w:rPr>
          <w:b/>
          <w:spacing w:val="-4"/>
          <w:sz w:val="20"/>
        </w:rPr>
        <w:t xml:space="preserve"> </w:t>
      </w:r>
      <w:r>
        <w:rPr>
          <w:b/>
          <w:sz w:val="20"/>
        </w:rPr>
        <w:t>successivamente integrato con Deliberazione del Presidente esecutiva n. 96 del 10/11/2022)</w:t>
      </w:r>
    </w:p>
    <w:p w:rsidR="0095630E" w:rsidRDefault="0095630E">
      <w:pPr>
        <w:pStyle w:val="Corpotesto"/>
        <w:jc w:val="left"/>
        <w:rPr>
          <w:b/>
          <w:sz w:val="20"/>
        </w:rPr>
      </w:pPr>
    </w:p>
    <w:p w:rsidR="0095630E" w:rsidRDefault="0095630E">
      <w:pPr>
        <w:pStyle w:val="Corpotesto"/>
        <w:jc w:val="left"/>
        <w:rPr>
          <w:b/>
          <w:sz w:val="20"/>
        </w:rPr>
      </w:pPr>
    </w:p>
    <w:p w:rsidR="0095630E" w:rsidRDefault="0095630E">
      <w:pPr>
        <w:pStyle w:val="Corpotesto"/>
        <w:spacing w:before="146"/>
        <w:jc w:val="left"/>
        <w:rPr>
          <w:b/>
          <w:sz w:val="20"/>
        </w:rPr>
      </w:pPr>
    </w:p>
    <w:p w:rsidR="0095630E" w:rsidRDefault="006F3DD4">
      <w:pPr>
        <w:ind w:left="300" w:right="536"/>
        <w:jc w:val="center"/>
        <w:rPr>
          <w:b/>
          <w:sz w:val="24"/>
        </w:rPr>
      </w:pPr>
      <w:r>
        <w:rPr>
          <w:b/>
          <w:sz w:val="24"/>
        </w:rPr>
        <w:t>Approvato</w:t>
      </w:r>
      <w:r>
        <w:rPr>
          <w:b/>
          <w:spacing w:val="-4"/>
          <w:sz w:val="24"/>
        </w:rPr>
        <w:t xml:space="preserve"> </w:t>
      </w:r>
      <w:r>
        <w:rPr>
          <w:b/>
          <w:sz w:val="24"/>
        </w:rPr>
        <w:t>con Deliberazione del Presidente</w:t>
      </w:r>
      <w:r>
        <w:rPr>
          <w:b/>
          <w:spacing w:val="-1"/>
          <w:sz w:val="24"/>
        </w:rPr>
        <w:t xml:space="preserve"> </w:t>
      </w:r>
      <w:r>
        <w:rPr>
          <w:b/>
          <w:sz w:val="24"/>
        </w:rPr>
        <w:t>esecutiva n.</w:t>
      </w:r>
      <w:r>
        <w:rPr>
          <w:b/>
          <w:spacing w:val="2"/>
          <w:sz w:val="24"/>
        </w:rPr>
        <w:t xml:space="preserve"> </w:t>
      </w:r>
      <w:r>
        <w:rPr>
          <w:b/>
          <w:sz w:val="24"/>
        </w:rPr>
        <w:t xml:space="preserve">107 del </w:t>
      </w:r>
      <w:r>
        <w:rPr>
          <w:b/>
          <w:spacing w:val="-2"/>
          <w:sz w:val="24"/>
        </w:rPr>
        <w:t>23/11/2023</w:t>
      </w:r>
    </w:p>
    <w:p w:rsidR="0095630E" w:rsidRDefault="0095630E">
      <w:pPr>
        <w:jc w:val="center"/>
        <w:rPr>
          <w:sz w:val="24"/>
        </w:rPr>
        <w:sectPr w:rsidR="0095630E">
          <w:footerReference w:type="default" r:id="rId8"/>
          <w:type w:val="continuous"/>
          <w:pgSz w:w="11910" w:h="16840"/>
          <w:pgMar w:top="1920" w:right="1120" w:bottom="1200" w:left="880" w:header="0" w:footer="1002" w:gutter="0"/>
          <w:pgNumType w:start="1"/>
          <w:cols w:space="720"/>
        </w:sectPr>
      </w:pPr>
    </w:p>
    <w:p w:rsidR="0095630E" w:rsidRDefault="006F3DD4">
      <w:pPr>
        <w:spacing w:before="76"/>
        <w:ind w:left="300" w:right="595"/>
        <w:jc w:val="center"/>
        <w:rPr>
          <w:b/>
          <w:sz w:val="24"/>
        </w:rPr>
      </w:pPr>
      <w:r>
        <w:rPr>
          <w:b/>
          <w:spacing w:val="-2"/>
          <w:sz w:val="24"/>
        </w:rPr>
        <w:lastRenderedPageBreak/>
        <w:t>INDICE</w:t>
      </w:r>
    </w:p>
    <w:p w:rsidR="0095630E" w:rsidRDefault="0095630E">
      <w:pPr>
        <w:pStyle w:val="Corpotesto"/>
        <w:jc w:val="left"/>
        <w:rPr>
          <w:b/>
        </w:rPr>
      </w:pPr>
    </w:p>
    <w:p w:rsidR="0095630E" w:rsidRDefault="0095630E">
      <w:pPr>
        <w:pStyle w:val="Corpotesto"/>
        <w:jc w:val="left"/>
        <w:rPr>
          <w:b/>
        </w:rPr>
      </w:pPr>
    </w:p>
    <w:p w:rsidR="0095630E" w:rsidRDefault="0095630E">
      <w:pPr>
        <w:pStyle w:val="Corpotesto"/>
        <w:jc w:val="left"/>
        <w:rPr>
          <w:b/>
        </w:rPr>
      </w:pPr>
    </w:p>
    <w:p w:rsidR="0095630E" w:rsidRDefault="0095630E">
      <w:pPr>
        <w:pStyle w:val="Corpotesto"/>
        <w:jc w:val="left"/>
        <w:rPr>
          <w:b/>
        </w:rPr>
      </w:pPr>
    </w:p>
    <w:p w:rsidR="0095630E" w:rsidRDefault="0095630E">
      <w:pPr>
        <w:pStyle w:val="Corpotesto"/>
        <w:jc w:val="left"/>
        <w:rPr>
          <w:b/>
        </w:rPr>
      </w:pPr>
    </w:p>
    <w:p w:rsidR="0095630E" w:rsidRDefault="0095630E">
      <w:pPr>
        <w:pStyle w:val="Corpotesto"/>
        <w:jc w:val="left"/>
        <w:rPr>
          <w:b/>
        </w:rPr>
      </w:pPr>
    </w:p>
    <w:p w:rsidR="0095630E" w:rsidRDefault="0095630E">
      <w:pPr>
        <w:pStyle w:val="Corpotesto"/>
        <w:spacing w:before="224"/>
        <w:jc w:val="left"/>
        <w:rPr>
          <w:b/>
        </w:rPr>
      </w:pPr>
    </w:p>
    <w:p w:rsidR="0095630E" w:rsidRDefault="006F3DD4">
      <w:pPr>
        <w:spacing w:line="549" w:lineRule="auto"/>
        <w:ind w:left="111" w:right="1101"/>
        <w:jc w:val="both"/>
        <w:rPr>
          <w:b/>
          <w:sz w:val="24"/>
        </w:rPr>
      </w:pPr>
      <w:r>
        <w:t xml:space="preserve">Art. 1 </w:t>
      </w:r>
      <w:r>
        <w:rPr>
          <w:b/>
          <w:sz w:val="24"/>
        </w:rPr>
        <w:t>Ruolo</w:t>
      </w:r>
      <w:r>
        <w:rPr>
          <w:b/>
          <w:spacing w:val="-2"/>
          <w:sz w:val="24"/>
        </w:rPr>
        <w:t xml:space="preserve"> </w:t>
      </w:r>
      <w:r>
        <w:rPr>
          <w:b/>
          <w:sz w:val="24"/>
        </w:rPr>
        <w:t xml:space="preserve">di ente capofila della Provincia di Rieti……………………………………. </w:t>
      </w:r>
      <w:r>
        <w:t xml:space="preserve">Art. 2 </w:t>
      </w:r>
      <w:r>
        <w:rPr>
          <w:b/>
          <w:sz w:val="24"/>
        </w:rPr>
        <w:t xml:space="preserve">Commissioni delle selezioni………………………………………………………… </w:t>
      </w:r>
      <w:r>
        <w:t xml:space="preserve">Art. 3 </w:t>
      </w:r>
      <w:r>
        <w:rPr>
          <w:b/>
          <w:sz w:val="24"/>
        </w:rPr>
        <w:t>Formazione degli</w:t>
      </w:r>
      <w:r>
        <w:rPr>
          <w:b/>
          <w:spacing w:val="-1"/>
          <w:sz w:val="24"/>
        </w:rPr>
        <w:t xml:space="preserve"> </w:t>
      </w:r>
      <w:r>
        <w:rPr>
          <w:b/>
          <w:sz w:val="24"/>
        </w:rPr>
        <w:t xml:space="preserve">elenchi di idonei………………………………………………… </w:t>
      </w:r>
      <w:r>
        <w:t>Art.</w:t>
      </w:r>
      <w:r>
        <w:rPr>
          <w:spacing w:val="-14"/>
        </w:rPr>
        <w:t xml:space="preserve"> </w:t>
      </w:r>
      <w:r>
        <w:t>4</w:t>
      </w:r>
      <w:r>
        <w:rPr>
          <w:spacing w:val="-14"/>
        </w:rPr>
        <w:t xml:space="preserve"> </w:t>
      </w:r>
      <w:r>
        <w:rPr>
          <w:b/>
          <w:sz w:val="24"/>
        </w:rPr>
        <w:t>Utilizzo</w:t>
      </w:r>
      <w:r>
        <w:rPr>
          <w:b/>
          <w:spacing w:val="-15"/>
          <w:sz w:val="24"/>
        </w:rPr>
        <w:t xml:space="preserve"> </w:t>
      </w:r>
      <w:r>
        <w:rPr>
          <w:b/>
          <w:sz w:val="24"/>
        </w:rPr>
        <w:t>dell’elenco</w:t>
      </w:r>
      <w:r>
        <w:rPr>
          <w:b/>
          <w:spacing w:val="-15"/>
          <w:sz w:val="24"/>
        </w:rPr>
        <w:t xml:space="preserve"> </w:t>
      </w:r>
      <w:r>
        <w:rPr>
          <w:b/>
          <w:sz w:val="24"/>
        </w:rPr>
        <w:t>di</w:t>
      </w:r>
      <w:r>
        <w:rPr>
          <w:b/>
          <w:spacing w:val="-15"/>
          <w:sz w:val="24"/>
        </w:rPr>
        <w:t xml:space="preserve"> </w:t>
      </w:r>
      <w:r>
        <w:rPr>
          <w:b/>
          <w:sz w:val="24"/>
        </w:rPr>
        <w:t xml:space="preserve">idonei………………………………………………………… </w:t>
      </w:r>
      <w:r>
        <w:t xml:space="preserve">Art. 5 </w:t>
      </w:r>
      <w:r>
        <w:rPr>
          <w:b/>
          <w:sz w:val="24"/>
        </w:rPr>
        <w:t>Rapporti finanziari………………………………………………………………….</w:t>
      </w:r>
    </w:p>
    <w:p w:rsidR="0095630E" w:rsidRDefault="0095630E">
      <w:pPr>
        <w:spacing w:line="549" w:lineRule="auto"/>
        <w:jc w:val="both"/>
        <w:rPr>
          <w:sz w:val="24"/>
        </w:rPr>
        <w:sectPr w:rsidR="0095630E">
          <w:pgSz w:w="11910" w:h="16840"/>
          <w:pgMar w:top="1320" w:right="1120" w:bottom="1200" w:left="880" w:header="0" w:footer="1002" w:gutter="0"/>
          <w:cols w:space="720"/>
        </w:sectPr>
      </w:pPr>
    </w:p>
    <w:p w:rsidR="0095630E" w:rsidRDefault="006F3DD4">
      <w:pPr>
        <w:spacing w:before="72"/>
        <w:ind w:left="530" w:right="295"/>
        <w:jc w:val="center"/>
        <w:rPr>
          <w:b/>
          <w:sz w:val="24"/>
        </w:rPr>
      </w:pPr>
      <w:r>
        <w:rPr>
          <w:b/>
          <w:spacing w:val="-2"/>
          <w:sz w:val="24"/>
        </w:rPr>
        <w:lastRenderedPageBreak/>
        <w:t>Art.1</w:t>
      </w:r>
    </w:p>
    <w:p w:rsidR="0095630E" w:rsidRDefault="006F3DD4">
      <w:pPr>
        <w:ind w:left="532" w:right="295"/>
        <w:jc w:val="center"/>
        <w:rPr>
          <w:b/>
          <w:sz w:val="24"/>
        </w:rPr>
      </w:pPr>
      <w:r>
        <w:rPr>
          <w:b/>
          <w:sz w:val="24"/>
        </w:rPr>
        <w:t>Ruolo</w:t>
      </w:r>
      <w:r>
        <w:rPr>
          <w:b/>
          <w:spacing w:val="-2"/>
          <w:sz w:val="24"/>
        </w:rPr>
        <w:t xml:space="preserve"> </w:t>
      </w:r>
      <w:r>
        <w:rPr>
          <w:b/>
          <w:sz w:val="24"/>
        </w:rPr>
        <w:t>di</w:t>
      </w:r>
      <w:r>
        <w:rPr>
          <w:b/>
          <w:spacing w:val="1"/>
          <w:sz w:val="24"/>
        </w:rPr>
        <w:t xml:space="preserve"> </w:t>
      </w:r>
      <w:r>
        <w:rPr>
          <w:b/>
          <w:sz w:val="24"/>
        </w:rPr>
        <w:t>ente</w:t>
      </w:r>
      <w:r>
        <w:rPr>
          <w:b/>
          <w:spacing w:val="-1"/>
          <w:sz w:val="24"/>
        </w:rPr>
        <w:t xml:space="preserve"> </w:t>
      </w:r>
      <w:r>
        <w:rPr>
          <w:b/>
          <w:sz w:val="24"/>
        </w:rPr>
        <w:t>capofila</w:t>
      </w:r>
      <w:r>
        <w:rPr>
          <w:b/>
          <w:spacing w:val="1"/>
          <w:sz w:val="24"/>
        </w:rPr>
        <w:t xml:space="preserve"> </w:t>
      </w:r>
      <w:r>
        <w:rPr>
          <w:b/>
          <w:sz w:val="24"/>
        </w:rPr>
        <w:t>della</w:t>
      </w:r>
      <w:r>
        <w:rPr>
          <w:b/>
          <w:spacing w:val="-1"/>
          <w:sz w:val="24"/>
        </w:rPr>
        <w:t xml:space="preserve"> </w:t>
      </w:r>
      <w:r>
        <w:rPr>
          <w:b/>
          <w:sz w:val="24"/>
        </w:rPr>
        <w:t>Provincia</w:t>
      </w:r>
      <w:r>
        <w:rPr>
          <w:b/>
          <w:spacing w:val="-1"/>
          <w:sz w:val="24"/>
        </w:rPr>
        <w:t xml:space="preserve"> </w:t>
      </w:r>
      <w:r>
        <w:rPr>
          <w:b/>
          <w:sz w:val="24"/>
        </w:rPr>
        <w:t>di</w:t>
      </w:r>
      <w:r>
        <w:rPr>
          <w:b/>
          <w:spacing w:val="-1"/>
          <w:sz w:val="24"/>
        </w:rPr>
        <w:t xml:space="preserve"> </w:t>
      </w:r>
      <w:r>
        <w:rPr>
          <w:b/>
          <w:spacing w:val="-2"/>
          <w:sz w:val="24"/>
        </w:rPr>
        <w:t>Rieti</w:t>
      </w:r>
    </w:p>
    <w:p w:rsidR="0095630E" w:rsidRDefault="0095630E">
      <w:pPr>
        <w:pStyle w:val="Corpotesto"/>
        <w:jc w:val="left"/>
        <w:rPr>
          <w:b/>
        </w:rPr>
      </w:pPr>
    </w:p>
    <w:p w:rsidR="0095630E" w:rsidRDefault="006F3DD4">
      <w:pPr>
        <w:pStyle w:val="Paragrafoelenco"/>
        <w:numPr>
          <w:ilvl w:val="0"/>
          <w:numId w:val="5"/>
        </w:numPr>
        <w:tabs>
          <w:tab w:val="left" w:pos="1083"/>
          <w:tab w:val="left" w:pos="1085"/>
        </w:tabs>
        <w:spacing w:before="1" w:line="252" w:lineRule="auto"/>
        <w:ind w:right="118"/>
        <w:rPr>
          <w:sz w:val="24"/>
        </w:rPr>
      </w:pPr>
      <w:r>
        <w:rPr>
          <w:sz w:val="24"/>
        </w:rPr>
        <w:t>La Provincia di Rieti, in forza delle proprie competenze di cui all’art.1, comma 88 della Legge n. 56/2014, intende avvalersi, d’intesa con gli enti locali soggetti alla disciplina del d.lgs.</w:t>
      </w:r>
      <w:r>
        <w:rPr>
          <w:spacing w:val="21"/>
          <w:sz w:val="24"/>
        </w:rPr>
        <w:t xml:space="preserve"> </w:t>
      </w:r>
      <w:r>
        <w:rPr>
          <w:sz w:val="24"/>
        </w:rPr>
        <w:t>267/2000,</w:t>
      </w:r>
      <w:r>
        <w:rPr>
          <w:spacing w:val="21"/>
          <w:sz w:val="24"/>
        </w:rPr>
        <w:t xml:space="preserve"> </w:t>
      </w:r>
      <w:r>
        <w:rPr>
          <w:sz w:val="24"/>
        </w:rPr>
        <w:t>della</w:t>
      </w:r>
      <w:r>
        <w:rPr>
          <w:spacing w:val="23"/>
          <w:sz w:val="24"/>
        </w:rPr>
        <w:t xml:space="preserve"> </w:t>
      </w:r>
      <w:r>
        <w:rPr>
          <w:sz w:val="24"/>
        </w:rPr>
        <w:t>facoltà</w:t>
      </w:r>
      <w:r>
        <w:rPr>
          <w:spacing w:val="22"/>
          <w:sz w:val="24"/>
        </w:rPr>
        <w:t xml:space="preserve"> </w:t>
      </w:r>
      <w:r>
        <w:rPr>
          <w:sz w:val="24"/>
        </w:rPr>
        <w:t>prevista</w:t>
      </w:r>
      <w:r>
        <w:rPr>
          <w:spacing w:val="19"/>
          <w:sz w:val="24"/>
        </w:rPr>
        <w:t xml:space="preserve"> </w:t>
      </w:r>
      <w:r>
        <w:rPr>
          <w:sz w:val="24"/>
        </w:rPr>
        <w:t>dall’art.3-bis,</w:t>
      </w:r>
      <w:r>
        <w:rPr>
          <w:spacing w:val="21"/>
          <w:sz w:val="24"/>
        </w:rPr>
        <w:t xml:space="preserve"> </w:t>
      </w:r>
      <w:r>
        <w:rPr>
          <w:sz w:val="24"/>
        </w:rPr>
        <w:t>del</w:t>
      </w:r>
      <w:r>
        <w:rPr>
          <w:spacing w:val="21"/>
          <w:sz w:val="24"/>
        </w:rPr>
        <w:t xml:space="preserve"> </w:t>
      </w:r>
      <w:r>
        <w:rPr>
          <w:sz w:val="24"/>
        </w:rPr>
        <w:t>decreto-legge</w:t>
      </w:r>
      <w:r>
        <w:rPr>
          <w:spacing w:val="19"/>
          <w:sz w:val="24"/>
        </w:rPr>
        <w:t xml:space="preserve"> </w:t>
      </w:r>
      <w:r>
        <w:rPr>
          <w:sz w:val="24"/>
        </w:rPr>
        <w:t>9</w:t>
      </w:r>
      <w:r>
        <w:rPr>
          <w:spacing w:val="25"/>
          <w:sz w:val="24"/>
        </w:rPr>
        <w:t xml:space="preserve"> </w:t>
      </w:r>
      <w:r>
        <w:rPr>
          <w:sz w:val="24"/>
        </w:rPr>
        <w:t>giugno</w:t>
      </w:r>
      <w:r>
        <w:rPr>
          <w:spacing w:val="21"/>
          <w:sz w:val="24"/>
        </w:rPr>
        <w:t xml:space="preserve"> </w:t>
      </w:r>
      <w:r>
        <w:rPr>
          <w:sz w:val="24"/>
        </w:rPr>
        <w:t>2021,</w:t>
      </w:r>
      <w:r>
        <w:rPr>
          <w:spacing w:val="21"/>
          <w:sz w:val="24"/>
        </w:rPr>
        <w:t xml:space="preserve"> </w:t>
      </w:r>
      <w:r>
        <w:rPr>
          <w:sz w:val="24"/>
        </w:rPr>
        <w:t>n.</w:t>
      </w:r>
    </w:p>
    <w:p w:rsidR="0095630E" w:rsidRDefault="006F3DD4">
      <w:pPr>
        <w:pStyle w:val="Corpotesto"/>
        <w:spacing w:before="1" w:line="252" w:lineRule="auto"/>
        <w:ind w:left="1085" w:right="117"/>
      </w:pPr>
      <w:r>
        <w:t xml:space="preserve">80 e </w:t>
      </w:r>
      <w:proofErr w:type="spellStart"/>
      <w:r>
        <w:t>ss.mm.ii</w:t>
      </w:r>
      <w:proofErr w:type="spellEnd"/>
      <w:r>
        <w:t>., attivando in qualità di ente capofila le procedure selettive per la</w:t>
      </w:r>
      <w:r>
        <w:rPr>
          <w:spacing w:val="40"/>
        </w:rPr>
        <w:t xml:space="preserve"> </w:t>
      </w:r>
      <w:r>
        <w:t xml:space="preserve">formazione di elenchi di idonei all’assunzione nei ruoli dell’amministrazione degli enti </w:t>
      </w:r>
      <w:r>
        <w:rPr>
          <w:spacing w:val="-2"/>
        </w:rPr>
        <w:t>locali.</w:t>
      </w:r>
    </w:p>
    <w:p w:rsidR="0095630E" w:rsidRDefault="006F3DD4">
      <w:pPr>
        <w:pStyle w:val="Paragrafoelenco"/>
        <w:numPr>
          <w:ilvl w:val="0"/>
          <w:numId w:val="5"/>
        </w:numPr>
        <w:tabs>
          <w:tab w:val="left" w:pos="1083"/>
          <w:tab w:val="left" w:pos="1085"/>
        </w:tabs>
        <w:spacing w:before="7" w:line="254" w:lineRule="auto"/>
        <w:ind w:right="115"/>
        <w:rPr>
          <w:sz w:val="24"/>
        </w:rPr>
      </w:pPr>
      <w:r>
        <w:rPr>
          <w:sz w:val="24"/>
        </w:rPr>
        <w:t xml:space="preserve">Per lo svolgimento delle selezioni uniche, finalizzate alla formazione di elenchi di idonei all’assunzione nei ruoli dell’amministrazione degli enti locali, la Provincia di Rieti potrà avvalersi delle proprie strutture interne, di società esterne specializzate nel reclutamento e nella selezione del personale e/o avvalersi del supporto e della collaborazione di altri soggetti pubblici e privati. In ogni caso il servizio non potrà essere completamente </w:t>
      </w:r>
      <w:r>
        <w:rPr>
          <w:spacing w:val="-2"/>
          <w:sz w:val="24"/>
        </w:rPr>
        <w:t>esternalizzato.</w:t>
      </w:r>
    </w:p>
    <w:p w:rsidR="0095630E" w:rsidRDefault="006F3DD4">
      <w:pPr>
        <w:pStyle w:val="Paragrafoelenco"/>
        <w:numPr>
          <w:ilvl w:val="0"/>
          <w:numId w:val="5"/>
        </w:numPr>
        <w:tabs>
          <w:tab w:val="left" w:pos="1083"/>
          <w:tab w:val="left" w:pos="1085"/>
        </w:tabs>
        <w:spacing w:line="232" w:lineRule="auto"/>
        <w:ind w:right="115"/>
        <w:rPr>
          <w:sz w:val="24"/>
        </w:rPr>
      </w:pPr>
      <w:r>
        <w:rPr>
          <w:sz w:val="24"/>
        </w:rPr>
        <w:t xml:space="preserve">Gli elenchi degli idonei ex art. 3-bis D.L. 80/2021 e </w:t>
      </w:r>
      <w:proofErr w:type="spellStart"/>
      <w:r>
        <w:rPr>
          <w:sz w:val="24"/>
        </w:rPr>
        <w:t>ss.mm.ii</w:t>
      </w:r>
      <w:proofErr w:type="spellEnd"/>
      <w:r>
        <w:rPr>
          <w:sz w:val="24"/>
        </w:rPr>
        <w:t xml:space="preserve">. potranno riguardare tutti i profili professionali e le aree previste nel comparto delle Funzioni Locali, compresa la </w:t>
      </w:r>
      <w:r>
        <w:rPr>
          <w:spacing w:val="-2"/>
          <w:sz w:val="24"/>
        </w:rPr>
        <w:t>dirigenza.</w:t>
      </w:r>
    </w:p>
    <w:p w:rsidR="0095630E" w:rsidRDefault="006F3DD4">
      <w:pPr>
        <w:pStyle w:val="Paragrafoelenco"/>
        <w:numPr>
          <w:ilvl w:val="0"/>
          <w:numId w:val="5"/>
        </w:numPr>
        <w:tabs>
          <w:tab w:val="left" w:pos="1083"/>
          <w:tab w:val="left" w:pos="1085"/>
        </w:tabs>
        <w:spacing w:line="232" w:lineRule="auto"/>
        <w:ind w:right="117"/>
        <w:rPr>
          <w:sz w:val="24"/>
        </w:rPr>
      </w:pPr>
      <w:r>
        <w:rPr>
          <w:sz w:val="24"/>
        </w:rPr>
        <w:t>Per attingere all’elenco degli idonei gli enti aderenti dovranno sottoscrivere un apposito accordo per la disciplina dei rapporti e delle modalità di gestione delle selezioni.</w:t>
      </w:r>
    </w:p>
    <w:p w:rsidR="0095630E" w:rsidRDefault="006F3DD4">
      <w:pPr>
        <w:pStyle w:val="Paragrafoelenco"/>
        <w:numPr>
          <w:ilvl w:val="0"/>
          <w:numId w:val="5"/>
        </w:numPr>
        <w:tabs>
          <w:tab w:val="left" w:pos="1083"/>
          <w:tab w:val="left" w:pos="1085"/>
        </w:tabs>
        <w:spacing w:before="2" w:line="235" w:lineRule="auto"/>
        <w:ind w:right="117"/>
        <w:rPr>
          <w:sz w:val="24"/>
        </w:rPr>
      </w:pPr>
      <w:r>
        <w:rPr>
          <w:sz w:val="24"/>
        </w:rPr>
        <w:t>L’ accordo può essere sottoscritto da tutti gli enti interessati, non necessariamente appartenenti al territorio provinciale che ne facciano richiesta.</w:t>
      </w:r>
    </w:p>
    <w:p w:rsidR="0095630E" w:rsidRDefault="006F3DD4">
      <w:pPr>
        <w:pStyle w:val="Paragrafoelenco"/>
        <w:numPr>
          <w:ilvl w:val="0"/>
          <w:numId w:val="5"/>
        </w:numPr>
        <w:tabs>
          <w:tab w:val="left" w:pos="1083"/>
          <w:tab w:val="left" w:pos="1085"/>
        </w:tabs>
        <w:spacing w:before="2" w:line="235" w:lineRule="auto"/>
        <w:rPr>
          <w:sz w:val="24"/>
        </w:rPr>
      </w:pPr>
      <w:r>
        <w:rPr>
          <w:sz w:val="24"/>
        </w:rPr>
        <w:t>Con la sottoscrizione dell’accordo l’ente aderente dichiara di conoscere e accettare il “Regolamento per la gestione ed organizzazione delle selezioni uniche per la formazione di elenchi di idonei all’assunzione nei ruoli dell’amministrazione degli enti locali art. 3- bis</w:t>
      </w:r>
      <w:r>
        <w:rPr>
          <w:spacing w:val="30"/>
          <w:sz w:val="24"/>
        </w:rPr>
        <w:t xml:space="preserve"> </w:t>
      </w:r>
      <w:r>
        <w:rPr>
          <w:sz w:val="24"/>
        </w:rPr>
        <w:t>D.L.</w:t>
      </w:r>
      <w:r>
        <w:rPr>
          <w:spacing w:val="31"/>
          <w:sz w:val="24"/>
        </w:rPr>
        <w:t xml:space="preserve"> </w:t>
      </w:r>
      <w:r>
        <w:rPr>
          <w:sz w:val="24"/>
        </w:rPr>
        <w:t>9</w:t>
      </w:r>
      <w:r>
        <w:rPr>
          <w:spacing w:val="31"/>
          <w:sz w:val="24"/>
        </w:rPr>
        <w:t xml:space="preserve"> </w:t>
      </w:r>
      <w:r>
        <w:rPr>
          <w:sz w:val="24"/>
        </w:rPr>
        <w:t>giugno</w:t>
      </w:r>
      <w:r>
        <w:rPr>
          <w:spacing w:val="29"/>
          <w:sz w:val="24"/>
        </w:rPr>
        <w:t xml:space="preserve"> </w:t>
      </w:r>
      <w:r>
        <w:rPr>
          <w:sz w:val="24"/>
        </w:rPr>
        <w:t>2021,</w:t>
      </w:r>
      <w:r>
        <w:rPr>
          <w:spacing w:val="29"/>
          <w:sz w:val="24"/>
        </w:rPr>
        <w:t xml:space="preserve"> </w:t>
      </w:r>
      <w:r>
        <w:rPr>
          <w:sz w:val="24"/>
        </w:rPr>
        <w:t>n.80”</w:t>
      </w:r>
      <w:r>
        <w:rPr>
          <w:spacing w:val="31"/>
          <w:sz w:val="24"/>
        </w:rPr>
        <w:t xml:space="preserve"> </w:t>
      </w:r>
      <w:r>
        <w:rPr>
          <w:sz w:val="24"/>
        </w:rPr>
        <w:t>approvato</w:t>
      </w:r>
      <w:r>
        <w:rPr>
          <w:spacing w:val="31"/>
          <w:sz w:val="24"/>
        </w:rPr>
        <w:t xml:space="preserve"> </w:t>
      </w:r>
      <w:r>
        <w:rPr>
          <w:sz w:val="24"/>
        </w:rPr>
        <w:t>con</w:t>
      </w:r>
      <w:r>
        <w:rPr>
          <w:spacing w:val="31"/>
          <w:sz w:val="24"/>
        </w:rPr>
        <w:t xml:space="preserve"> </w:t>
      </w:r>
      <w:r>
        <w:rPr>
          <w:sz w:val="24"/>
        </w:rPr>
        <w:t>Deliberazione</w:t>
      </w:r>
      <w:r>
        <w:rPr>
          <w:spacing w:val="31"/>
          <w:sz w:val="24"/>
        </w:rPr>
        <w:t xml:space="preserve"> </w:t>
      </w:r>
      <w:r>
        <w:rPr>
          <w:sz w:val="24"/>
        </w:rPr>
        <w:t>del</w:t>
      </w:r>
      <w:r>
        <w:rPr>
          <w:spacing w:val="31"/>
          <w:sz w:val="24"/>
        </w:rPr>
        <w:t xml:space="preserve"> </w:t>
      </w:r>
      <w:r>
        <w:rPr>
          <w:sz w:val="24"/>
        </w:rPr>
        <w:t>Presidente</w:t>
      </w:r>
      <w:r>
        <w:rPr>
          <w:spacing w:val="32"/>
          <w:sz w:val="24"/>
        </w:rPr>
        <w:t xml:space="preserve"> </w:t>
      </w:r>
      <w:r>
        <w:rPr>
          <w:sz w:val="24"/>
        </w:rPr>
        <w:t>n.</w:t>
      </w:r>
      <w:r>
        <w:rPr>
          <w:spacing w:val="70"/>
          <w:w w:val="150"/>
          <w:sz w:val="24"/>
          <w:u w:val="single"/>
        </w:rPr>
        <w:t xml:space="preserve">    </w:t>
      </w:r>
      <w:r>
        <w:rPr>
          <w:spacing w:val="-53"/>
          <w:w w:val="150"/>
          <w:sz w:val="24"/>
        </w:rPr>
        <w:t xml:space="preserve"> </w:t>
      </w:r>
      <w:r>
        <w:rPr>
          <w:sz w:val="24"/>
        </w:rPr>
        <w:t>del</w:t>
      </w:r>
    </w:p>
    <w:p w:rsidR="0095630E" w:rsidRDefault="006F3DD4">
      <w:pPr>
        <w:tabs>
          <w:tab w:val="left" w:pos="1565"/>
        </w:tabs>
        <w:spacing w:line="267" w:lineRule="exact"/>
        <w:ind w:left="1085"/>
        <w:rPr>
          <w:sz w:val="24"/>
        </w:rPr>
      </w:pPr>
      <w:r>
        <w:rPr>
          <w:sz w:val="24"/>
          <w:u w:val="single"/>
        </w:rPr>
        <w:tab/>
      </w:r>
      <w:r>
        <w:rPr>
          <w:spacing w:val="-10"/>
          <w:sz w:val="24"/>
        </w:rPr>
        <w:t>;</w:t>
      </w:r>
    </w:p>
    <w:p w:rsidR="0095630E" w:rsidRDefault="006F3DD4">
      <w:pPr>
        <w:pStyle w:val="Paragrafoelenco"/>
        <w:numPr>
          <w:ilvl w:val="0"/>
          <w:numId w:val="5"/>
        </w:numPr>
        <w:tabs>
          <w:tab w:val="left" w:pos="1083"/>
          <w:tab w:val="left" w:pos="1085"/>
        </w:tabs>
        <w:spacing w:before="2" w:line="235" w:lineRule="auto"/>
        <w:ind w:right="118"/>
        <w:rPr>
          <w:sz w:val="24"/>
        </w:rPr>
      </w:pPr>
      <w:r>
        <w:rPr>
          <w:sz w:val="24"/>
        </w:rPr>
        <w:t>Gli Enti locali aderenti attingono agli elenchi di idonei di cui al comma 1 per la copertura delle posizioni programmate nei rispettivi piani dei fabbisogni di personale, in assenza di proprie graduatorie in corso di validità.</w:t>
      </w:r>
    </w:p>
    <w:p w:rsidR="0095630E" w:rsidRDefault="006F3DD4">
      <w:pPr>
        <w:pStyle w:val="Paragrafoelenco"/>
        <w:numPr>
          <w:ilvl w:val="0"/>
          <w:numId w:val="5"/>
        </w:numPr>
        <w:tabs>
          <w:tab w:val="left" w:pos="1084"/>
        </w:tabs>
        <w:spacing w:line="269" w:lineRule="exact"/>
        <w:ind w:left="1084" w:right="0" w:hanging="359"/>
        <w:rPr>
          <w:sz w:val="24"/>
        </w:rPr>
      </w:pPr>
      <w:r>
        <w:rPr>
          <w:sz w:val="24"/>
        </w:rPr>
        <w:t>La procedura</w:t>
      </w:r>
      <w:r>
        <w:rPr>
          <w:spacing w:val="-3"/>
          <w:sz w:val="24"/>
        </w:rPr>
        <w:t xml:space="preserve"> </w:t>
      </w:r>
      <w:r>
        <w:rPr>
          <w:sz w:val="24"/>
        </w:rPr>
        <w:t>si svolge</w:t>
      </w:r>
      <w:r>
        <w:rPr>
          <w:spacing w:val="-3"/>
          <w:sz w:val="24"/>
        </w:rPr>
        <w:t xml:space="preserve"> </w:t>
      </w:r>
      <w:r>
        <w:rPr>
          <w:sz w:val="24"/>
        </w:rPr>
        <w:t>in</w:t>
      </w:r>
      <w:r>
        <w:rPr>
          <w:spacing w:val="4"/>
          <w:sz w:val="24"/>
        </w:rPr>
        <w:t xml:space="preserve"> </w:t>
      </w:r>
      <w:r>
        <w:rPr>
          <w:sz w:val="24"/>
        </w:rPr>
        <w:t>due</w:t>
      </w:r>
      <w:r>
        <w:rPr>
          <w:spacing w:val="-3"/>
          <w:sz w:val="24"/>
        </w:rPr>
        <w:t xml:space="preserve"> </w:t>
      </w:r>
      <w:r>
        <w:rPr>
          <w:spacing w:val="-2"/>
          <w:sz w:val="24"/>
        </w:rPr>
        <w:t>fasi:</w:t>
      </w:r>
    </w:p>
    <w:p w:rsidR="0095630E" w:rsidRDefault="006F3DD4">
      <w:pPr>
        <w:pStyle w:val="Paragrafoelenco"/>
        <w:numPr>
          <w:ilvl w:val="1"/>
          <w:numId w:val="5"/>
        </w:numPr>
        <w:tabs>
          <w:tab w:val="left" w:pos="1928"/>
        </w:tabs>
        <w:spacing w:before="2" w:line="235" w:lineRule="auto"/>
        <w:ind w:right="119" w:firstLine="0"/>
        <w:rPr>
          <w:sz w:val="24"/>
        </w:rPr>
      </w:pPr>
      <w:bookmarkStart w:id="0" w:name="_Hlk218849286"/>
      <w:bookmarkStart w:id="1" w:name="_GoBack"/>
      <w:r>
        <w:rPr>
          <w:sz w:val="24"/>
        </w:rPr>
        <w:t xml:space="preserve">Fase 1: formazione di elenchi di idonei per i profili professionali individuati. Le </w:t>
      </w:r>
      <w:proofErr w:type="spellStart"/>
      <w:r>
        <w:rPr>
          <w:sz w:val="24"/>
        </w:rPr>
        <w:t>sottofasi</w:t>
      </w:r>
      <w:proofErr w:type="spellEnd"/>
      <w:r>
        <w:rPr>
          <w:sz w:val="24"/>
        </w:rPr>
        <w:t xml:space="preserve"> sono: approvazione e pubblicazione dell’avviso, svolgimento della selezione e approvazione dell’elenco degli idonei.</w:t>
      </w:r>
    </w:p>
    <w:p w:rsidR="0095630E" w:rsidRDefault="006F3DD4">
      <w:pPr>
        <w:pStyle w:val="Paragrafoelenco"/>
        <w:numPr>
          <w:ilvl w:val="1"/>
          <w:numId w:val="5"/>
        </w:numPr>
        <w:tabs>
          <w:tab w:val="left" w:pos="1955"/>
        </w:tabs>
        <w:spacing w:line="235" w:lineRule="auto"/>
        <w:ind w:firstLine="0"/>
        <w:rPr>
          <w:sz w:val="24"/>
        </w:rPr>
      </w:pPr>
      <w:r>
        <w:rPr>
          <w:sz w:val="24"/>
        </w:rPr>
        <w:t>Fase 2: interpello elenchi di idonei per l’assunzione di profili specifici previsti negli atti di programmazione</w:t>
      </w:r>
      <w:r>
        <w:rPr>
          <w:spacing w:val="-2"/>
          <w:sz w:val="24"/>
        </w:rPr>
        <w:t xml:space="preserve"> </w:t>
      </w:r>
      <w:r>
        <w:rPr>
          <w:sz w:val="24"/>
        </w:rPr>
        <w:t>dei singoli piani del fabbisogno a tempo determinato o indeterminato. Le sotto-fasi sono: approvazione dell’avviso di interpello, pubblicazione dell’interpello, acquisizione delle manifestazioni di interesse all’assunzione, eventuale selezione tra gli idonei, eventuale formazione e approvazione della graduatoria finale e assunzione del/i vincitore/i.</w:t>
      </w:r>
    </w:p>
    <w:bookmarkEnd w:id="0"/>
    <w:bookmarkEnd w:id="1"/>
    <w:p w:rsidR="0095630E" w:rsidRDefault="006F3DD4">
      <w:pPr>
        <w:spacing w:before="270" w:line="232" w:lineRule="auto"/>
        <w:ind w:left="4064" w:right="2901" w:firstLine="1101"/>
        <w:rPr>
          <w:b/>
          <w:sz w:val="24"/>
        </w:rPr>
      </w:pPr>
      <w:r>
        <w:rPr>
          <w:b/>
          <w:spacing w:val="-2"/>
          <w:sz w:val="24"/>
        </w:rPr>
        <w:t xml:space="preserve">Art.2 </w:t>
      </w:r>
      <w:r>
        <w:rPr>
          <w:b/>
          <w:sz w:val="24"/>
        </w:rPr>
        <w:t>Commissioni</w:t>
      </w:r>
      <w:r>
        <w:rPr>
          <w:b/>
          <w:spacing w:val="-15"/>
          <w:sz w:val="24"/>
        </w:rPr>
        <w:t xml:space="preserve"> </w:t>
      </w:r>
      <w:r>
        <w:rPr>
          <w:b/>
          <w:sz w:val="24"/>
        </w:rPr>
        <w:t>delle</w:t>
      </w:r>
      <w:r>
        <w:rPr>
          <w:b/>
          <w:spacing w:val="-15"/>
          <w:sz w:val="24"/>
        </w:rPr>
        <w:t xml:space="preserve"> </w:t>
      </w:r>
      <w:r>
        <w:rPr>
          <w:b/>
          <w:sz w:val="24"/>
        </w:rPr>
        <w:t>selezioni</w:t>
      </w:r>
    </w:p>
    <w:p w:rsidR="0095630E" w:rsidRDefault="0095630E">
      <w:pPr>
        <w:pStyle w:val="Corpotesto"/>
        <w:spacing w:before="7"/>
        <w:jc w:val="left"/>
        <w:rPr>
          <w:b/>
        </w:rPr>
      </w:pPr>
    </w:p>
    <w:p w:rsidR="0095630E" w:rsidRDefault="006F3DD4">
      <w:pPr>
        <w:pStyle w:val="Paragrafoelenco"/>
        <w:numPr>
          <w:ilvl w:val="0"/>
          <w:numId w:val="4"/>
        </w:numPr>
        <w:tabs>
          <w:tab w:val="left" w:pos="1083"/>
          <w:tab w:val="left" w:pos="1085"/>
        </w:tabs>
        <w:spacing w:line="235" w:lineRule="auto"/>
        <w:ind w:right="114"/>
        <w:rPr>
          <w:sz w:val="24"/>
        </w:rPr>
      </w:pPr>
      <w:r>
        <w:rPr>
          <w:sz w:val="24"/>
        </w:rPr>
        <w:t>Le singole commissioni per la gestione delle procedure selettive finalizzate alla formazione degli elenchi di idonei sono formate da tre componenti (compreso il Presidente) e un segretario verbalizzante la cui funzione potrà essere svolta anche da uno dei tre membri della commissione; le singole commissioni sono nominate dalla Provincia di Rieti tra soggetti interni e/o esterni. All’interno delle commissioni è garantita la presenza di entrambi i sessi.</w:t>
      </w:r>
    </w:p>
    <w:p w:rsidR="0095630E" w:rsidRDefault="0095630E">
      <w:pPr>
        <w:spacing w:line="235" w:lineRule="auto"/>
        <w:jc w:val="both"/>
        <w:rPr>
          <w:sz w:val="24"/>
        </w:rPr>
        <w:sectPr w:rsidR="0095630E">
          <w:pgSz w:w="11910" w:h="16840"/>
          <w:pgMar w:top="1600" w:right="1120" w:bottom="1200" w:left="880" w:header="0" w:footer="1002" w:gutter="0"/>
          <w:cols w:space="720"/>
        </w:sectPr>
      </w:pPr>
    </w:p>
    <w:p w:rsidR="0095630E" w:rsidRDefault="006F3DD4">
      <w:pPr>
        <w:pStyle w:val="Paragrafoelenco"/>
        <w:numPr>
          <w:ilvl w:val="0"/>
          <w:numId w:val="4"/>
        </w:numPr>
        <w:tabs>
          <w:tab w:val="left" w:pos="1083"/>
          <w:tab w:val="left" w:pos="1085"/>
        </w:tabs>
        <w:spacing w:before="78" w:line="235" w:lineRule="auto"/>
        <w:ind w:right="115"/>
        <w:rPr>
          <w:sz w:val="24"/>
        </w:rPr>
      </w:pPr>
      <w:r>
        <w:rPr>
          <w:sz w:val="24"/>
        </w:rPr>
        <w:lastRenderedPageBreak/>
        <w:t xml:space="preserve">La commissione viene presieduta, di norma, dal Segretario Generale dell’Ente, ovvero da un dirigente della Provincia di Rieti ovvero da altro componente con comprovata </w:t>
      </w:r>
      <w:r>
        <w:rPr>
          <w:spacing w:val="-2"/>
          <w:sz w:val="24"/>
        </w:rPr>
        <w:t>esperienza.</w:t>
      </w:r>
    </w:p>
    <w:p w:rsidR="0095630E" w:rsidRDefault="006F3DD4">
      <w:pPr>
        <w:pStyle w:val="Paragrafoelenco"/>
        <w:numPr>
          <w:ilvl w:val="0"/>
          <w:numId w:val="4"/>
        </w:numPr>
        <w:tabs>
          <w:tab w:val="left" w:pos="1084"/>
        </w:tabs>
        <w:spacing w:line="267" w:lineRule="exact"/>
        <w:ind w:left="1084" w:right="0"/>
        <w:rPr>
          <w:sz w:val="24"/>
        </w:rPr>
      </w:pPr>
      <w:r>
        <w:rPr>
          <w:sz w:val="24"/>
        </w:rPr>
        <w:t>Le</w:t>
      </w:r>
      <w:r>
        <w:rPr>
          <w:spacing w:val="-1"/>
          <w:sz w:val="24"/>
        </w:rPr>
        <w:t xml:space="preserve"> </w:t>
      </w:r>
      <w:r>
        <w:rPr>
          <w:sz w:val="24"/>
        </w:rPr>
        <w:t>forme</w:t>
      </w:r>
      <w:r>
        <w:rPr>
          <w:spacing w:val="-1"/>
          <w:sz w:val="24"/>
        </w:rPr>
        <w:t xml:space="preserve"> </w:t>
      </w:r>
      <w:r>
        <w:rPr>
          <w:sz w:val="24"/>
        </w:rPr>
        <w:t>di</w:t>
      </w:r>
      <w:r>
        <w:rPr>
          <w:spacing w:val="-1"/>
          <w:sz w:val="24"/>
        </w:rPr>
        <w:t xml:space="preserve"> </w:t>
      </w:r>
      <w:r>
        <w:rPr>
          <w:sz w:val="24"/>
        </w:rPr>
        <w:t>pubblicità delle selezioni</w:t>
      </w:r>
      <w:r>
        <w:rPr>
          <w:spacing w:val="1"/>
          <w:sz w:val="24"/>
        </w:rPr>
        <w:t xml:space="preserve"> </w:t>
      </w:r>
      <w:r>
        <w:rPr>
          <w:sz w:val="24"/>
        </w:rPr>
        <w:t>restano disciplinate</w:t>
      </w:r>
      <w:r>
        <w:rPr>
          <w:spacing w:val="-4"/>
          <w:sz w:val="24"/>
        </w:rPr>
        <w:t xml:space="preserve"> </w:t>
      </w:r>
      <w:r>
        <w:rPr>
          <w:sz w:val="24"/>
        </w:rPr>
        <w:t>dalla</w:t>
      </w:r>
      <w:r>
        <w:rPr>
          <w:spacing w:val="-1"/>
          <w:sz w:val="24"/>
        </w:rPr>
        <w:t xml:space="preserve"> </w:t>
      </w:r>
      <w:r>
        <w:rPr>
          <w:sz w:val="24"/>
        </w:rPr>
        <w:t xml:space="preserve">vigente </w:t>
      </w:r>
      <w:r>
        <w:rPr>
          <w:spacing w:val="-2"/>
          <w:sz w:val="24"/>
        </w:rPr>
        <w:t>legislazione.</w:t>
      </w:r>
    </w:p>
    <w:p w:rsidR="0095630E" w:rsidRDefault="0095630E">
      <w:pPr>
        <w:pStyle w:val="Corpotesto"/>
        <w:spacing w:before="269"/>
        <w:jc w:val="left"/>
      </w:pPr>
    </w:p>
    <w:p w:rsidR="0095630E" w:rsidRDefault="006F3DD4">
      <w:pPr>
        <w:ind w:left="529" w:right="295"/>
        <w:jc w:val="center"/>
        <w:rPr>
          <w:b/>
          <w:sz w:val="24"/>
        </w:rPr>
      </w:pPr>
      <w:r>
        <w:rPr>
          <w:b/>
          <w:spacing w:val="-2"/>
          <w:sz w:val="24"/>
        </w:rPr>
        <w:t>Art.3</w:t>
      </w:r>
    </w:p>
    <w:p w:rsidR="0095630E" w:rsidRDefault="006F3DD4">
      <w:pPr>
        <w:ind w:left="595" w:right="295"/>
        <w:jc w:val="center"/>
        <w:rPr>
          <w:b/>
          <w:sz w:val="24"/>
        </w:rPr>
      </w:pPr>
      <w:r>
        <w:rPr>
          <w:b/>
          <w:sz w:val="24"/>
        </w:rPr>
        <w:t>Formazione degli</w:t>
      </w:r>
      <w:r>
        <w:rPr>
          <w:b/>
          <w:spacing w:val="-1"/>
          <w:sz w:val="24"/>
        </w:rPr>
        <w:t xml:space="preserve"> </w:t>
      </w:r>
      <w:r>
        <w:rPr>
          <w:b/>
          <w:sz w:val="24"/>
        </w:rPr>
        <w:t>elenchi</w:t>
      </w:r>
      <w:r>
        <w:rPr>
          <w:b/>
          <w:spacing w:val="1"/>
          <w:sz w:val="24"/>
        </w:rPr>
        <w:t xml:space="preserve"> </w:t>
      </w:r>
      <w:r>
        <w:rPr>
          <w:b/>
          <w:sz w:val="24"/>
        </w:rPr>
        <w:t xml:space="preserve">di </w:t>
      </w:r>
      <w:r>
        <w:rPr>
          <w:b/>
          <w:spacing w:val="-2"/>
          <w:sz w:val="24"/>
        </w:rPr>
        <w:t>idonei</w:t>
      </w:r>
    </w:p>
    <w:p w:rsidR="0095630E" w:rsidRDefault="0095630E">
      <w:pPr>
        <w:pStyle w:val="Corpotesto"/>
        <w:jc w:val="left"/>
        <w:rPr>
          <w:b/>
        </w:rPr>
      </w:pPr>
    </w:p>
    <w:p w:rsidR="0095630E" w:rsidRDefault="006F3DD4">
      <w:pPr>
        <w:pStyle w:val="Paragrafoelenco"/>
        <w:numPr>
          <w:ilvl w:val="0"/>
          <w:numId w:val="3"/>
        </w:numPr>
        <w:tabs>
          <w:tab w:val="left" w:pos="1083"/>
          <w:tab w:val="left" w:pos="1085"/>
        </w:tabs>
        <w:spacing w:line="235" w:lineRule="auto"/>
        <w:rPr>
          <w:sz w:val="24"/>
        </w:rPr>
      </w:pPr>
      <w:r>
        <w:rPr>
          <w:sz w:val="24"/>
        </w:rPr>
        <w:t xml:space="preserve">La formazione e la gestione degli elenchi di idonei </w:t>
      </w:r>
      <w:proofErr w:type="gramStart"/>
      <w:r>
        <w:rPr>
          <w:sz w:val="24"/>
        </w:rPr>
        <w:t>è</w:t>
      </w:r>
      <w:proofErr w:type="gramEnd"/>
      <w:r>
        <w:rPr>
          <w:sz w:val="24"/>
        </w:rPr>
        <w:t xml:space="preserve"> di esclusiva competenza della Provincia di Rieti come previsto nella fase 1 di cui all’art. 1, comma9, del presente </w:t>
      </w:r>
      <w:r>
        <w:rPr>
          <w:spacing w:val="-2"/>
          <w:sz w:val="24"/>
        </w:rPr>
        <w:t>regolamento.</w:t>
      </w:r>
    </w:p>
    <w:p w:rsidR="0095630E" w:rsidRDefault="006F3DD4">
      <w:pPr>
        <w:pStyle w:val="Paragrafoelenco"/>
        <w:numPr>
          <w:ilvl w:val="0"/>
          <w:numId w:val="3"/>
        </w:numPr>
        <w:tabs>
          <w:tab w:val="left" w:pos="1083"/>
          <w:tab w:val="left" w:pos="1085"/>
        </w:tabs>
        <w:spacing w:before="2" w:line="232" w:lineRule="auto"/>
        <w:ind w:right="119"/>
        <w:rPr>
          <w:sz w:val="24"/>
        </w:rPr>
      </w:pPr>
      <w:r>
        <w:rPr>
          <w:sz w:val="24"/>
        </w:rPr>
        <w:t>La Provincia di Rieti pubblicherà apposito avviso per ciascun profilo/i professionale/i per il quale si intenda procedere alla formazione di un elenco di idonei.</w:t>
      </w:r>
    </w:p>
    <w:p w:rsidR="0095630E" w:rsidRDefault="006F3DD4">
      <w:pPr>
        <w:pStyle w:val="Paragrafoelenco"/>
        <w:numPr>
          <w:ilvl w:val="0"/>
          <w:numId w:val="3"/>
        </w:numPr>
        <w:tabs>
          <w:tab w:val="left" w:pos="1083"/>
          <w:tab w:val="left" w:pos="1085"/>
        </w:tabs>
        <w:spacing w:before="2" w:line="235" w:lineRule="auto"/>
        <w:ind w:right="115"/>
        <w:rPr>
          <w:sz w:val="24"/>
        </w:rPr>
      </w:pPr>
      <w:r>
        <w:rPr>
          <w:sz w:val="24"/>
        </w:rPr>
        <w:t>Nell’avviso sarà precisato la tipologia della/e prova/e nonché il punteggio minimo necessario al fine del conseguimento della idoneità.</w:t>
      </w:r>
    </w:p>
    <w:p w:rsidR="0095630E" w:rsidRDefault="006F3DD4">
      <w:pPr>
        <w:pStyle w:val="Paragrafoelenco"/>
        <w:numPr>
          <w:ilvl w:val="0"/>
          <w:numId w:val="3"/>
        </w:numPr>
        <w:tabs>
          <w:tab w:val="left" w:pos="1083"/>
          <w:tab w:val="left" w:pos="1085"/>
        </w:tabs>
        <w:spacing w:line="235" w:lineRule="auto"/>
        <w:rPr>
          <w:sz w:val="24"/>
        </w:rPr>
      </w:pPr>
      <w:r>
        <w:rPr>
          <w:sz w:val="24"/>
        </w:rPr>
        <w:t xml:space="preserve">Sulla base delle risultanze dell’esito della/e prova/e la Commissione formulerà un elenco di idonei per ogni profilo professionale, in modalità anonima, che non costituisce graduatoria di merito, formato dai candidati che avranno conseguito il punteggio minimo indicato nell’avviso di selezione; la commissione provvederà a trasmettere al Dirigente della Gestione giuridica del Personale la documentazione inerente </w:t>
      </w:r>
      <w:proofErr w:type="gramStart"/>
      <w:r>
        <w:rPr>
          <w:sz w:val="24"/>
        </w:rPr>
        <w:t>la</w:t>
      </w:r>
      <w:proofErr w:type="gramEnd"/>
      <w:r>
        <w:rPr>
          <w:sz w:val="24"/>
        </w:rPr>
        <w:t xml:space="preserve"> procedura al fine di adottare gli atti conseguenti.</w:t>
      </w:r>
    </w:p>
    <w:p w:rsidR="0095630E" w:rsidRDefault="006F3DD4">
      <w:pPr>
        <w:pStyle w:val="Paragrafoelenco"/>
        <w:numPr>
          <w:ilvl w:val="0"/>
          <w:numId w:val="3"/>
        </w:numPr>
        <w:tabs>
          <w:tab w:val="left" w:pos="1083"/>
          <w:tab w:val="left" w:pos="1085"/>
        </w:tabs>
        <w:spacing w:before="1" w:line="232" w:lineRule="auto"/>
        <w:ind w:right="120"/>
        <w:rPr>
          <w:sz w:val="24"/>
        </w:rPr>
      </w:pPr>
      <w:r>
        <w:rPr>
          <w:sz w:val="24"/>
        </w:rPr>
        <w:t>L’elenco degli idonei, stilato in modalità anonima, sarà approvato dal Dirigente Responsabile del Servizio Trattamento Giuridico del Personale della Provincia di Rieti.</w:t>
      </w:r>
    </w:p>
    <w:p w:rsidR="0095630E" w:rsidRDefault="006F3DD4">
      <w:pPr>
        <w:pStyle w:val="Paragrafoelenco"/>
        <w:numPr>
          <w:ilvl w:val="0"/>
          <w:numId w:val="3"/>
        </w:numPr>
        <w:tabs>
          <w:tab w:val="left" w:pos="1083"/>
          <w:tab w:val="left" w:pos="1085"/>
        </w:tabs>
        <w:spacing w:before="3" w:line="235" w:lineRule="auto"/>
        <w:ind w:right="115"/>
        <w:rPr>
          <w:sz w:val="24"/>
        </w:rPr>
      </w:pPr>
      <w:r>
        <w:rPr>
          <w:sz w:val="24"/>
        </w:rPr>
        <w:t>Gli elenchi di idonei, una volta costituiti, sono soggetti ad aggiornamento continuo, almeno una volta all’anno, al fine di mettere a disposizione degli enti locali aderenti un numero adeguato di candidati per l’assunzione in servizio.</w:t>
      </w:r>
    </w:p>
    <w:p w:rsidR="0095630E" w:rsidRDefault="006F3DD4">
      <w:pPr>
        <w:pStyle w:val="Paragrafoelenco"/>
        <w:numPr>
          <w:ilvl w:val="0"/>
          <w:numId w:val="3"/>
        </w:numPr>
        <w:tabs>
          <w:tab w:val="left" w:pos="1083"/>
          <w:tab w:val="left" w:pos="1085"/>
        </w:tabs>
        <w:spacing w:line="235" w:lineRule="auto"/>
        <w:rPr>
          <w:sz w:val="24"/>
        </w:rPr>
      </w:pPr>
      <w:r>
        <w:rPr>
          <w:sz w:val="24"/>
        </w:rPr>
        <w:t>L’aggiornamento consiste nell’indizione di apposita procedura selettiva (fase 1) al fine di aggiungere nell’elenco già formatosi nuovi idonei che potranno, pertanto, prendere parte</w:t>
      </w:r>
      <w:r>
        <w:rPr>
          <w:spacing w:val="40"/>
          <w:sz w:val="24"/>
        </w:rPr>
        <w:t xml:space="preserve"> </w:t>
      </w:r>
      <w:r>
        <w:rPr>
          <w:sz w:val="24"/>
        </w:rPr>
        <w:t>ai successivi interpelli (fase 2).</w:t>
      </w:r>
    </w:p>
    <w:p w:rsidR="0095630E" w:rsidRDefault="006F3DD4">
      <w:pPr>
        <w:pStyle w:val="Paragrafoelenco"/>
        <w:numPr>
          <w:ilvl w:val="0"/>
          <w:numId w:val="3"/>
        </w:numPr>
        <w:tabs>
          <w:tab w:val="left" w:pos="1083"/>
          <w:tab w:val="left" w:pos="1085"/>
        </w:tabs>
        <w:spacing w:line="235" w:lineRule="auto"/>
        <w:ind w:right="117"/>
        <w:rPr>
          <w:sz w:val="24"/>
        </w:rPr>
      </w:pPr>
      <w:r>
        <w:rPr>
          <w:sz w:val="24"/>
        </w:rPr>
        <w:t>I soggetti selezionati restano iscritti negli elenchi sino alla data della loro assunzione a tempo indeterminato, e comunque per un massimo di tre anni decorrenti dalla data di approvazione dell’elenco in cui il loro nominativo è stato inserito per la prima volta. In caso di assunzione a tempo determinato, gli idonei mantengono l’iscrizione nel relativo elenco per successivi interpelli.</w:t>
      </w:r>
    </w:p>
    <w:p w:rsidR="0095630E" w:rsidRDefault="006F3DD4">
      <w:pPr>
        <w:pStyle w:val="Paragrafoelenco"/>
        <w:numPr>
          <w:ilvl w:val="0"/>
          <w:numId w:val="3"/>
        </w:numPr>
        <w:tabs>
          <w:tab w:val="left" w:pos="1083"/>
          <w:tab w:val="left" w:pos="1085"/>
        </w:tabs>
        <w:spacing w:line="235" w:lineRule="auto"/>
        <w:ind w:right="115"/>
        <w:rPr>
          <w:sz w:val="24"/>
        </w:rPr>
      </w:pPr>
      <w:r>
        <w:rPr>
          <w:sz w:val="24"/>
        </w:rPr>
        <w:t>L’idoneo/vincitore assunto presso l’ente interpellante, una volta cancellato dall’elenco, non potrà partecipare ad alcun interpello, né alla conseguente selezione, anche qualora avesse manifestato il proprio interesse prima della cancellazione, in quanto privo dei requisiti necessari alla partecipazione.</w:t>
      </w:r>
    </w:p>
    <w:p w:rsidR="0095630E" w:rsidRDefault="006F3DD4">
      <w:pPr>
        <w:pStyle w:val="Paragrafoelenco"/>
        <w:numPr>
          <w:ilvl w:val="0"/>
          <w:numId w:val="3"/>
        </w:numPr>
        <w:tabs>
          <w:tab w:val="left" w:pos="1083"/>
          <w:tab w:val="left" w:pos="1085"/>
        </w:tabs>
        <w:spacing w:line="235" w:lineRule="auto"/>
        <w:ind w:right="117"/>
        <w:rPr>
          <w:sz w:val="24"/>
        </w:rPr>
      </w:pPr>
      <w:r>
        <w:rPr>
          <w:sz w:val="24"/>
        </w:rPr>
        <w:t>Gli elenchi degli idonei ed i relativi aggiornamenti verranno pubblicati sul sito web della Provincia di Rieti &gt; Amministrazione trasparente &gt; Bandi e concorsi e sul Portale Unico del Reclutamento (</w:t>
      </w:r>
      <w:proofErr w:type="spellStart"/>
      <w:r>
        <w:rPr>
          <w:sz w:val="24"/>
        </w:rPr>
        <w:t>InPA</w:t>
      </w:r>
      <w:proofErr w:type="spellEnd"/>
      <w:r>
        <w:rPr>
          <w:sz w:val="24"/>
        </w:rPr>
        <w:t>).</w:t>
      </w:r>
    </w:p>
    <w:p w:rsidR="0095630E" w:rsidRDefault="006F3DD4">
      <w:pPr>
        <w:spacing w:before="261" w:line="274" w:lineRule="exact"/>
        <w:ind w:left="1462" w:right="295"/>
        <w:jc w:val="center"/>
        <w:rPr>
          <w:b/>
          <w:sz w:val="24"/>
        </w:rPr>
      </w:pPr>
      <w:r>
        <w:rPr>
          <w:b/>
          <w:spacing w:val="-2"/>
          <w:sz w:val="24"/>
        </w:rPr>
        <w:t>Art.4</w:t>
      </w:r>
    </w:p>
    <w:p w:rsidR="0095630E" w:rsidRDefault="006F3DD4">
      <w:pPr>
        <w:spacing w:line="274" w:lineRule="exact"/>
        <w:ind w:left="1467" w:right="295"/>
        <w:jc w:val="center"/>
        <w:rPr>
          <w:b/>
          <w:sz w:val="24"/>
        </w:rPr>
      </w:pPr>
      <w:r>
        <w:rPr>
          <w:b/>
          <w:sz w:val="24"/>
        </w:rPr>
        <w:t>Utilizzo</w:t>
      </w:r>
      <w:r>
        <w:rPr>
          <w:b/>
          <w:spacing w:val="-12"/>
          <w:sz w:val="24"/>
        </w:rPr>
        <w:t xml:space="preserve"> </w:t>
      </w:r>
      <w:r>
        <w:rPr>
          <w:b/>
          <w:sz w:val="24"/>
        </w:rPr>
        <w:t>dell’elenco</w:t>
      </w:r>
      <w:r>
        <w:rPr>
          <w:b/>
          <w:spacing w:val="-9"/>
          <w:sz w:val="24"/>
        </w:rPr>
        <w:t xml:space="preserve"> </w:t>
      </w:r>
      <w:r>
        <w:rPr>
          <w:b/>
          <w:sz w:val="24"/>
        </w:rPr>
        <w:t>di</w:t>
      </w:r>
      <w:r>
        <w:rPr>
          <w:b/>
          <w:spacing w:val="-6"/>
          <w:sz w:val="24"/>
        </w:rPr>
        <w:t xml:space="preserve"> </w:t>
      </w:r>
      <w:r>
        <w:rPr>
          <w:b/>
          <w:spacing w:val="-2"/>
          <w:sz w:val="24"/>
        </w:rPr>
        <w:t>idonei</w:t>
      </w:r>
    </w:p>
    <w:p w:rsidR="0095630E" w:rsidRDefault="006F3DD4">
      <w:pPr>
        <w:pStyle w:val="Paragrafoelenco"/>
        <w:numPr>
          <w:ilvl w:val="0"/>
          <w:numId w:val="2"/>
        </w:numPr>
        <w:tabs>
          <w:tab w:val="left" w:pos="1083"/>
          <w:tab w:val="left" w:pos="1085"/>
        </w:tabs>
        <w:spacing w:before="275" w:line="235" w:lineRule="auto"/>
        <w:ind w:right="114"/>
        <w:rPr>
          <w:sz w:val="24"/>
        </w:rPr>
      </w:pPr>
      <w:r>
        <w:rPr>
          <w:sz w:val="24"/>
        </w:rPr>
        <w:t>La Provincia di Rieti e gli enti che abbiano stipulato specifico accordo, in assenza di proprie graduatorie in corso di validità, possono attingere all'elenco degli idonei previa pubblicazione</w:t>
      </w:r>
      <w:r>
        <w:rPr>
          <w:spacing w:val="-1"/>
          <w:sz w:val="24"/>
        </w:rPr>
        <w:t xml:space="preserve"> </w:t>
      </w:r>
      <w:r>
        <w:rPr>
          <w:sz w:val="24"/>
        </w:rPr>
        <w:t>di</w:t>
      </w:r>
      <w:r>
        <w:rPr>
          <w:spacing w:val="-1"/>
          <w:sz w:val="24"/>
        </w:rPr>
        <w:t xml:space="preserve"> </w:t>
      </w:r>
      <w:r>
        <w:rPr>
          <w:sz w:val="24"/>
        </w:rPr>
        <w:t>un</w:t>
      </w:r>
      <w:r>
        <w:rPr>
          <w:spacing w:val="-1"/>
          <w:sz w:val="24"/>
        </w:rPr>
        <w:t xml:space="preserve"> </w:t>
      </w:r>
      <w:r>
        <w:rPr>
          <w:sz w:val="24"/>
        </w:rPr>
        <w:t>interpello</w:t>
      </w:r>
      <w:r>
        <w:rPr>
          <w:spacing w:val="-1"/>
          <w:sz w:val="24"/>
        </w:rPr>
        <w:t xml:space="preserve"> </w:t>
      </w:r>
      <w:r>
        <w:rPr>
          <w:sz w:val="24"/>
        </w:rPr>
        <w:t>tra</w:t>
      </w:r>
      <w:r>
        <w:rPr>
          <w:spacing w:val="-2"/>
          <w:sz w:val="24"/>
        </w:rPr>
        <w:t xml:space="preserve"> </w:t>
      </w:r>
      <w:r>
        <w:rPr>
          <w:sz w:val="24"/>
        </w:rPr>
        <w:t>i</w:t>
      </w:r>
      <w:r>
        <w:rPr>
          <w:spacing w:val="-1"/>
          <w:sz w:val="24"/>
        </w:rPr>
        <w:t xml:space="preserve"> </w:t>
      </w:r>
      <w:r>
        <w:rPr>
          <w:sz w:val="24"/>
        </w:rPr>
        <w:t>soggetti inseriti</w:t>
      </w:r>
      <w:r>
        <w:rPr>
          <w:spacing w:val="-1"/>
          <w:sz w:val="24"/>
        </w:rPr>
        <w:t xml:space="preserve"> </w:t>
      </w:r>
      <w:r>
        <w:rPr>
          <w:sz w:val="24"/>
        </w:rPr>
        <w:t>negli</w:t>
      </w:r>
      <w:r>
        <w:rPr>
          <w:spacing w:val="-1"/>
          <w:sz w:val="24"/>
        </w:rPr>
        <w:t xml:space="preserve"> </w:t>
      </w:r>
      <w:r>
        <w:rPr>
          <w:sz w:val="24"/>
        </w:rPr>
        <w:t>elenchi</w:t>
      </w:r>
      <w:r>
        <w:rPr>
          <w:spacing w:val="-1"/>
          <w:sz w:val="24"/>
        </w:rPr>
        <w:t xml:space="preserve"> </w:t>
      </w:r>
      <w:r>
        <w:rPr>
          <w:sz w:val="24"/>
        </w:rPr>
        <w:t>alla</w:t>
      </w:r>
      <w:r>
        <w:rPr>
          <w:spacing w:val="-1"/>
          <w:sz w:val="24"/>
        </w:rPr>
        <w:t xml:space="preserve"> </w:t>
      </w:r>
      <w:r>
        <w:rPr>
          <w:sz w:val="24"/>
        </w:rPr>
        <w:t>data</w:t>
      </w:r>
      <w:r>
        <w:rPr>
          <w:spacing w:val="-1"/>
          <w:sz w:val="24"/>
        </w:rPr>
        <w:t xml:space="preserve"> </w:t>
      </w:r>
      <w:r>
        <w:rPr>
          <w:sz w:val="24"/>
        </w:rPr>
        <w:t>di</w:t>
      </w:r>
      <w:r>
        <w:rPr>
          <w:spacing w:val="-1"/>
          <w:sz w:val="24"/>
        </w:rPr>
        <w:t xml:space="preserve"> </w:t>
      </w:r>
      <w:r>
        <w:rPr>
          <w:sz w:val="24"/>
        </w:rPr>
        <w:t>pubblicazione dell’interpello medesimo in cui è precisato:</w:t>
      </w:r>
    </w:p>
    <w:p w:rsidR="0095630E" w:rsidRDefault="006F3DD4">
      <w:pPr>
        <w:pStyle w:val="Paragrafoelenco"/>
        <w:numPr>
          <w:ilvl w:val="1"/>
          <w:numId w:val="2"/>
        </w:numPr>
        <w:tabs>
          <w:tab w:val="left" w:pos="2002"/>
        </w:tabs>
        <w:spacing w:before="66" w:line="232" w:lineRule="auto"/>
        <w:ind w:right="118"/>
        <w:rPr>
          <w:sz w:val="24"/>
        </w:rPr>
      </w:pPr>
      <w:r>
        <w:rPr>
          <w:sz w:val="24"/>
        </w:rPr>
        <w:t>lo specifico profilo di interesse, in coerenza con i titoli di studio richiesti dalla procedura selettiva espletata per la formazione dell’elenco;</w:t>
      </w:r>
    </w:p>
    <w:p w:rsidR="0095630E" w:rsidRDefault="0095630E">
      <w:pPr>
        <w:spacing w:line="232" w:lineRule="auto"/>
        <w:jc w:val="both"/>
        <w:rPr>
          <w:sz w:val="24"/>
        </w:rPr>
        <w:sectPr w:rsidR="0095630E">
          <w:pgSz w:w="11910" w:h="16840"/>
          <w:pgMar w:top="1320" w:right="1120" w:bottom="1200" w:left="880" w:header="0" w:footer="1002" w:gutter="0"/>
          <w:cols w:space="720"/>
        </w:sectPr>
      </w:pPr>
    </w:p>
    <w:p w:rsidR="0095630E" w:rsidRDefault="006F3DD4">
      <w:pPr>
        <w:pStyle w:val="Paragrafoelenco"/>
        <w:numPr>
          <w:ilvl w:val="1"/>
          <w:numId w:val="2"/>
        </w:numPr>
        <w:tabs>
          <w:tab w:val="left" w:pos="2002"/>
          <w:tab w:val="left" w:pos="2062"/>
        </w:tabs>
        <w:spacing w:before="78" w:line="232" w:lineRule="auto"/>
        <w:rPr>
          <w:sz w:val="24"/>
        </w:rPr>
      </w:pPr>
      <w:r>
        <w:rPr>
          <w:sz w:val="24"/>
        </w:rPr>
        <w:lastRenderedPageBreak/>
        <w:tab/>
        <w:t>la</w:t>
      </w:r>
      <w:r>
        <w:rPr>
          <w:spacing w:val="40"/>
          <w:sz w:val="24"/>
        </w:rPr>
        <w:t xml:space="preserve"> </w:t>
      </w:r>
      <w:r>
        <w:rPr>
          <w:sz w:val="24"/>
        </w:rPr>
        <w:t>tipologia</w:t>
      </w:r>
      <w:r>
        <w:rPr>
          <w:spacing w:val="40"/>
          <w:sz w:val="24"/>
        </w:rPr>
        <w:t xml:space="preserve"> </w:t>
      </w:r>
      <w:r>
        <w:rPr>
          <w:sz w:val="24"/>
        </w:rPr>
        <w:t>del</w:t>
      </w:r>
      <w:r>
        <w:rPr>
          <w:spacing w:val="40"/>
          <w:sz w:val="24"/>
        </w:rPr>
        <w:t xml:space="preserve"> </w:t>
      </w:r>
      <w:r>
        <w:rPr>
          <w:sz w:val="24"/>
        </w:rPr>
        <w:t>rapporto</w:t>
      </w:r>
      <w:r>
        <w:rPr>
          <w:spacing w:val="40"/>
          <w:sz w:val="24"/>
        </w:rPr>
        <w:t xml:space="preserve"> </w:t>
      </w:r>
      <w:r>
        <w:rPr>
          <w:sz w:val="24"/>
        </w:rPr>
        <w:t>di</w:t>
      </w:r>
      <w:r>
        <w:rPr>
          <w:spacing w:val="40"/>
          <w:sz w:val="24"/>
        </w:rPr>
        <w:t xml:space="preserve"> </w:t>
      </w:r>
      <w:r>
        <w:rPr>
          <w:sz w:val="24"/>
        </w:rPr>
        <w:t>lavoro</w:t>
      </w:r>
      <w:r>
        <w:rPr>
          <w:spacing w:val="40"/>
          <w:sz w:val="24"/>
        </w:rPr>
        <w:t xml:space="preserve"> </w:t>
      </w:r>
      <w:r>
        <w:rPr>
          <w:sz w:val="24"/>
        </w:rPr>
        <w:t>che</w:t>
      </w:r>
      <w:r>
        <w:rPr>
          <w:spacing w:val="40"/>
          <w:sz w:val="24"/>
        </w:rPr>
        <w:t xml:space="preserve"> </w:t>
      </w:r>
      <w:r>
        <w:rPr>
          <w:sz w:val="24"/>
        </w:rPr>
        <w:t>si</w:t>
      </w:r>
      <w:r>
        <w:rPr>
          <w:spacing w:val="40"/>
          <w:sz w:val="24"/>
        </w:rPr>
        <w:t xml:space="preserve"> </w:t>
      </w:r>
      <w:r>
        <w:rPr>
          <w:sz w:val="24"/>
        </w:rPr>
        <w:t>intende</w:t>
      </w:r>
      <w:r>
        <w:rPr>
          <w:spacing w:val="40"/>
          <w:sz w:val="24"/>
        </w:rPr>
        <w:t xml:space="preserve"> </w:t>
      </w:r>
      <w:r>
        <w:rPr>
          <w:sz w:val="24"/>
        </w:rPr>
        <w:t>istaurare</w:t>
      </w:r>
      <w:r>
        <w:rPr>
          <w:spacing w:val="40"/>
          <w:sz w:val="24"/>
        </w:rPr>
        <w:t xml:space="preserve"> </w:t>
      </w:r>
      <w:r>
        <w:rPr>
          <w:sz w:val="24"/>
        </w:rPr>
        <w:t>(indeterminato,</w:t>
      </w:r>
      <w:r>
        <w:rPr>
          <w:spacing w:val="80"/>
          <w:sz w:val="24"/>
        </w:rPr>
        <w:t xml:space="preserve"> </w:t>
      </w:r>
      <w:r>
        <w:rPr>
          <w:sz w:val="24"/>
        </w:rPr>
        <w:t>determinato, a tempo pieno ovvero parziale);</w:t>
      </w:r>
    </w:p>
    <w:p w:rsidR="0095630E" w:rsidRDefault="006F3DD4">
      <w:pPr>
        <w:pStyle w:val="Paragrafoelenco"/>
        <w:numPr>
          <w:ilvl w:val="1"/>
          <w:numId w:val="2"/>
        </w:numPr>
        <w:tabs>
          <w:tab w:val="left" w:pos="2002"/>
        </w:tabs>
        <w:spacing w:line="265" w:lineRule="exact"/>
        <w:ind w:right="0" w:hanging="363"/>
        <w:rPr>
          <w:sz w:val="24"/>
        </w:rPr>
      </w:pPr>
      <w:r>
        <w:rPr>
          <w:sz w:val="24"/>
        </w:rPr>
        <w:t>le</w:t>
      </w:r>
      <w:r>
        <w:rPr>
          <w:spacing w:val="-1"/>
          <w:sz w:val="24"/>
        </w:rPr>
        <w:t xml:space="preserve"> </w:t>
      </w:r>
      <w:r>
        <w:rPr>
          <w:sz w:val="24"/>
        </w:rPr>
        <w:t>ulteriori</w:t>
      </w:r>
      <w:r>
        <w:rPr>
          <w:spacing w:val="-2"/>
          <w:sz w:val="24"/>
        </w:rPr>
        <w:t xml:space="preserve"> </w:t>
      </w:r>
      <w:r>
        <w:rPr>
          <w:sz w:val="24"/>
        </w:rPr>
        <w:t>specifiche competenze</w:t>
      </w:r>
      <w:r>
        <w:rPr>
          <w:spacing w:val="-2"/>
          <w:sz w:val="24"/>
        </w:rPr>
        <w:t xml:space="preserve"> </w:t>
      </w:r>
      <w:r>
        <w:rPr>
          <w:sz w:val="24"/>
        </w:rPr>
        <w:t>e conoscenze</w:t>
      </w:r>
      <w:r>
        <w:rPr>
          <w:spacing w:val="2"/>
          <w:sz w:val="24"/>
        </w:rPr>
        <w:t xml:space="preserve"> </w:t>
      </w:r>
      <w:r>
        <w:rPr>
          <w:spacing w:val="-2"/>
          <w:sz w:val="24"/>
        </w:rPr>
        <w:t>richieste;</w:t>
      </w:r>
    </w:p>
    <w:p w:rsidR="0095630E" w:rsidRDefault="006F3DD4">
      <w:pPr>
        <w:pStyle w:val="Paragrafoelenco"/>
        <w:numPr>
          <w:ilvl w:val="1"/>
          <w:numId w:val="2"/>
        </w:numPr>
        <w:tabs>
          <w:tab w:val="left" w:pos="2002"/>
        </w:tabs>
        <w:spacing w:before="4" w:line="235" w:lineRule="auto"/>
        <w:rPr>
          <w:sz w:val="24"/>
        </w:rPr>
      </w:pPr>
      <w:r>
        <w:rPr>
          <w:sz w:val="24"/>
        </w:rPr>
        <w:t>la</w:t>
      </w:r>
      <w:r>
        <w:rPr>
          <w:spacing w:val="80"/>
          <w:w w:val="150"/>
          <w:sz w:val="24"/>
        </w:rPr>
        <w:t xml:space="preserve"> </w:t>
      </w:r>
      <w:r>
        <w:rPr>
          <w:sz w:val="24"/>
        </w:rPr>
        <w:t>data</w:t>
      </w:r>
      <w:r>
        <w:rPr>
          <w:spacing w:val="80"/>
          <w:w w:val="150"/>
          <w:sz w:val="24"/>
        </w:rPr>
        <w:t xml:space="preserve"> </w:t>
      </w:r>
      <w:r>
        <w:rPr>
          <w:sz w:val="24"/>
        </w:rPr>
        <w:t>della</w:t>
      </w:r>
      <w:r>
        <w:rPr>
          <w:spacing w:val="80"/>
          <w:w w:val="150"/>
          <w:sz w:val="24"/>
        </w:rPr>
        <w:t xml:space="preserve"> </w:t>
      </w:r>
      <w:r>
        <w:rPr>
          <w:sz w:val="24"/>
        </w:rPr>
        <w:t>prova/e</w:t>
      </w:r>
      <w:r>
        <w:rPr>
          <w:spacing w:val="80"/>
          <w:w w:val="150"/>
          <w:sz w:val="24"/>
        </w:rPr>
        <w:t xml:space="preserve"> </w:t>
      </w:r>
      <w:r>
        <w:rPr>
          <w:sz w:val="24"/>
        </w:rPr>
        <w:t>selettiva/e</w:t>
      </w:r>
      <w:r>
        <w:rPr>
          <w:spacing w:val="80"/>
          <w:w w:val="150"/>
          <w:sz w:val="24"/>
        </w:rPr>
        <w:t xml:space="preserve"> </w:t>
      </w:r>
      <w:r>
        <w:rPr>
          <w:sz w:val="24"/>
        </w:rPr>
        <w:t>in</w:t>
      </w:r>
      <w:r>
        <w:rPr>
          <w:spacing w:val="80"/>
          <w:w w:val="150"/>
          <w:sz w:val="24"/>
        </w:rPr>
        <w:t xml:space="preserve"> </w:t>
      </w:r>
      <w:r>
        <w:rPr>
          <w:sz w:val="24"/>
        </w:rPr>
        <w:t>presenza</w:t>
      </w:r>
      <w:r>
        <w:rPr>
          <w:spacing w:val="80"/>
          <w:w w:val="150"/>
          <w:sz w:val="24"/>
        </w:rPr>
        <w:t xml:space="preserve"> </w:t>
      </w:r>
      <w:r>
        <w:rPr>
          <w:sz w:val="24"/>
        </w:rPr>
        <w:t>di</w:t>
      </w:r>
      <w:r>
        <w:rPr>
          <w:spacing w:val="80"/>
          <w:w w:val="150"/>
          <w:sz w:val="24"/>
        </w:rPr>
        <w:t xml:space="preserve"> </w:t>
      </w:r>
      <w:r>
        <w:rPr>
          <w:sz w:val="24"/>
        </w:rPr>
        <w:t>più</w:t>
      </w:r>
      <w:r>
        <w:rPr>
          <w:spacing w:val="80"/>
          <w:w w:val="150"/>
          <w:sz w:val="24"/>
        </w:rPr>
        <w:t xml:space="preserve"> </w:t>
      </w:r>
      <w:r>
        <w:rPr>
          <w:sz w:val="24"/>
        </w:rPr>
        <w:t>soggetti</w:t>
      </w:r>
      <w:r>
        <w:rPr>
          <w:spacing w:val="80"/>
          <w:w w:val="150"/>
          <w:sz w:val="24"/>
        </w:rPr>
        <w:t xml:space="preserve"> </w:t>
      </w:r>
      <w:r>
        <w:rPr>
          <w:sz w:val="24"/>
        </w:rPr>
        <w:t xml:space="preserve">interessati all’assunzione presso </w:t>
      </w:r>
      <w:proofErr w:type="gramStart"/>
      <w:r>
        <w:rPr>
          <w:sz w:val="24"/>
        </w:rPr>
        <w:t>l’ Ente</w:t>
      </w:r>
      <w:proofErr w:type="gramEnd"/>
      <w:r>
        <w:rPr>
          <w:spacing w:val="40"/>
          <w:sz w:val="24"/>
        </w:rPr>
        <w:t xml:space="preserve"> </w:t>
      </w:r>
      <w:r>
        <w:rPr>
          <w:sz w:val="24"/>
        </w:rPr>
        <w:t>che avvierà l’interpello;</w:t>
      </w:r>
    </w:p>
    <w:p w:rsidR="0095630E" w:rsidRDefault="006F3DD4">
      <w:pPr>
        <w:pStyle w:val="Paragrafoelenco"/>
        <w:numPr>
          <w:ilvl w:val="1"/>
          <w:numId w:val="2"/>
        </w:numPr>
        <w:tabs>
          <w:tab w:val="left" w:pos="2002"/>
        </w:tabs>
        <w:spacing w:line="235" w:lineRule="auto"/>
        <w:ind w:right="117"/>
        <w:rPr>
          <w:sz w:val="24"/>
        </w:rPr>
      </w:pPr>
      <w:r>
        <w:rPr>
          <w:sz w:val="24"/>
        </w:rPr>
        <w:t>le</w:t>
      </w:r>
      <w:r>
        <w:rPr>
          <w:spacing w:val="40"/>
          <w:sz w:val="24"/>
        </w:rPr>
        <w:t xml:space="preserve"> </w:t>
      </w:r>
      <w:r>
        <w:rPr>
          <w:sz w:val="24"/>
        </w:rPr>
        <w:t>modalità</w:t>
      </w:r>
      <w:r>
        <w:rPr>
          <w:spacing w:val="40"/>
          <w:sz w:val="24"/>
        </w:rPr>
        <w:t xml:space="preserve"> </w:t>
      </w:r>
      <w:r>
        <w:rPr>
          <w:sz w:val="24"/>
        </w:rPr>
        <w:t>per</w:t>
      </w:r>
      <w:r>
        <w:rPr>
          <w:spacing w:val="40"/>
          <w:sz w:val="24"/>
        </w:rPr>
        <w:t xml:space="preserve"> </w:t>
      </w:r>
      <w:r>
        <w:rPr>
          <w:sz w:val="24"/>
        </w:rPr>
        <w:t>la</w:t>
      </w:r>
      <w:r>
        <w:rPr>
          <w:spacing w:val="40"/>
          <w:sz w:val="24"/>
        </w:rPr>
        <w:t xml:space="preserve"> </w:t>
      </w:r>
      <w:r>
        <w:rPr>
          <w:sz w:val="24"/>
        </w:rPr>
        <w:t>presentazione</w:t>
      </w:r>
      <w:r>
        <w:rPr>
          <w:spacing w:val="40"/>
          <w:sz w:val="24"/>
        </w:rPr>
        <w:t xml:space="preserve"> </w:t>
      </w:r>
      <w:r>
        <w:rPr>
          <w:sz w:val="24"/>
        </w:rPr>
        <w:t>della</w:t>
      </w:r>
      <w:r>
        <w:rPr>
          <w:spacing w:val="40"/>
          <w:sz w:val="24"/>
        </w:rPr>
        <w:t xml:space="preserve"> </w:t>
      </w:r>
      <w:r>
        <w:rPr>
          <w:sz w:val="24"/>
        </w:rPr>
        <w:t>richiesta</w:t>
      </w:r>
      <w:r>
        <w:rPr>
          <w:spacing w:val="40"/>
          <w:sz w:val="24"/>
        </w:rPr>
        <w:t xml:space="preserve"> </w:t>
      </w:r>
      <w:r>
        <w:rPr>
          <w:sz w:val="24"/>
        </w:rPr>
        <w:t>dei</w:t>
      </w:r>
      <w:r>
        <w:rPr>
          <w:spacing w:val="40"/>
          <w:sz w:val="24"/>
        </w:rPr>
        <w:t xml:space="preserve"> </w:t>
      </w:r>
      <w:r>
        <w:rPr>
          <w:sz w:val="24"/>
        </w:rPr>
        <w:t>soggetti</w:t>
      </w:r>
      <w:r>
        <w:rPr>
          <w:spacing w:val="40"/>
          <w:sz w:val="24"/>
        </w:rPr>
        <w:t xml:space="preserve"> </w:t>
      </w:r>
      <w:r>
        <w:rPr>
          <w:sz w:val="24"/>
        </w:rPr>
        <w:t>che</w:t>
      </w:r>
      <w:r>
        <w:rPr>
          <w:spacing w:val="40"/>
          <w:sz w:val="24"/>
        </w:rPr>
        <w:t xml:space="preserve"> </w:t>
      </w:r>
      <w:r>
        <w:rPr>
          <w:sz w:val="24"/>
        </w:rPr>
        <w:t>aderiscono</w:t>
      </w:r>
      <w:r>
        <w:rPr>
          <w:spacing w:val="40"/>
          <w:sz w:val="24"/>
        </w:rPr>
        <w:t xml:space="preserve"> </w:t>
      </w:r>
      <w:r>
        <w:rPr>
          <w:spacing w:val="-2"/>
          <w:sz w:val="24"/>
        </w:rPr>
        <w:t>all’interpello;</w:t>
      </w:r>
    </w:p>
    <w:p w:rsidR="0095630E" w:rsidRDefault="006F3DD4">
      <w:pPr>
        <w:pStyle w:val="Paragrafoelenco"/>
        <w:numPr>
          <w:ilvl w:val="1"/>
          <w:numId w:val="2"/>
        </w:numPr>
        <w:tabs>
          <w:tab w:val="left" w:pos="2002"/>
        </w:tabs>
        <w:spacing w:line="269" w:lineRule="exact"/>
        <w:ind w:right="0"/>
        <w:rPr>
          <w:sz w:val="24"/>
        </w:rPr>
      </w:pPr>
      <w:r>
        <w:rPr>
          <w:sz w:val="24"/>
        </w:rPr>
        <w:t>le</w:t>
      </w:r>
      <w:r>
        <w:rPr>
          <w:spacing w:val="-1"/>
          <w:sz w:val="24"/>
        </w:rPr>
        <w:t xml:space="preserve"> </w:t>
      </w:r>
      <w:r>
        <w:rPr>
          <w:sz w:val="24"/>
        </w:rPr>
        <w:t>eventuali riserve</w:t>
      </w:r>
      <w:r>
        <w:rPr>
          <w:spacing w:val="-3"/>
          <w:sz w:val="24"/>
        </w:rPr>
        <w:t xml:space="preserve"> </w:t>
      </w:r>
      <w:r>
        <w:rPr>
          <w:sz w:val="24"/>
        </w:rPr>
        <w:t xml:space="preserve">di </w:t>
      </w:r>
      <w:r>
        <w:rPr>
          <w:spacing w:val="-2"/>
          <w:sz w:val="24"/>
        </w:rPr>
        <w:t>legge;</w:t>
      </w:r>
    </w:p>
    <w:p w:rsidR="0095630E" w:rsidRDefault="006F3DD4">
      <w:pPr>
        <w:pStyle w:val="Paragrafoelenco"/>
        <w:numPr>
          <w:ilvl w:val="1"/>
          <w:numId w:val="2"/>
        </w:numPr>
        <w:tabs>
          <w:tab w:val="left" w:pos="2002"/>
        </w:tabs>
        <w:spacing w:line="270" w:lineRule="exact"/>
        <w:ind w:right="0"/>
        <w:rPr>
          <w:sz w:val="24"/>
        </w:rPr>
      </w:pPr>
      <w:r>
        <w:rPr>
          <w:sz w:val="24"/>
        </w:rPr>
        <w:t>l’eventuale riserva</w:t>
      </w:r>
      <w:r>
        <w:rPr>
          <w:spacing w:val="-1"/>
          <w:sz w:val="24"/>
        </w:rPr>
        <w:t xml:space="preserve"> </w:t>
      </w:r>
      <w:r>
        <w:rPr>
          <w:sz w:val="24"/>
        </w:rPr>
        <w:t>nel</w:t>
      </w:r>
      <w:r>
        <w:rPr>
          <w:spacing w:val="-1"/>
          <w:sz w:val="24"/>
        </w:rPr>
        <w:t xml:space="preserve"> </w:t>
      </w:r>
      <w:r>
        <w:rPr>
          <w:sz w:val="24"/>
        </w:rPr>
        <w:t>rispetto</w:t>
      </w:r>
      <w:r>
        <w:rPr>
          <w:spacing w:val="1"/>
          <w:sz w:val="24"/>
        </w:rPr>
        <w:t xml:space="preserve"> </w:t>
      </w:r>
      <w:r>
        <w:rPr>
          <w:sz w:val="24"/>
        </w:rPr>
        <w:t>dell’equilibrio</w:t>
      </w:r>
      <w:r>
        <w:rPr>
          <w:spacing w:val="-1"/>
          <w:sz w:val="24"/>
        </w:rPr>
        <w:t xml:space="preserve"> </w:t>
      </w:r>
      <w:r>
        <w:rPr>
          <w:sz w:val="24"/>
        </w:rPr>
        <w:t>di</w:t>
      </w:r>
      <w:r>
        <w:rPr>
          <w:spacing w:val="1"/>
          <w:sz w:val="24"/>
        </w:rPr>
        <w:t xml:space="preserve"> </w:t>
      </w:r>
      <w:r>
        <w:rPr>
          <w:spacing w:val="-2"/>
          <w:sz w:val="24"/>
        </w:rPr>
        <w:t>genere;</w:t>
      </w:r>
    </w:p>
    <w:p w:rsidR="0095630E" w:rsidRDefault="006F3DD4">
      <w:pPr>
        <w:pStyle w:val="Paragrafoelenco"/>
        <w:numPr>
          <w:ilvl w:val="1"/>
          <w:numId w:val="2"/>
        </w:numPr>
        <w:tabs>
          <w:tab w:val="left" w:pos="2002"/>
        </w:tabs>
        <w:spacing w:before="3" w:line="232" w:lineRule="auto"/>
        <w:ind w:right="120"/>
        <w:rPr>
          <w:sz w:val="24"/>
        </w:rPr>
      </w:pPr>
      <w:r>
        <w:rPr>
          <w:sz w:val="24"/>
        </w:rPr>
        <w:t>la</w:t>
      </w:r>
      <w:r>
        <w:rPr>
          <w:spacing w:val="29"/>
          <w:sz w:val="24"/>
        </w:rPr>
        <w:t xml:space="preserve"> </w:t>
      </w:r>
      <w:r>
        <w:rPr>
          <w:sz w:val="24"/>
        </w:rPr>
        <w:t>dichiarazione</w:t>
      </w:r>
      <w:r>
        <w:rPr>
          <w:spacing w:val="29"/>
          <w:sz w:val="24"/>
        </w:rPr>
        <w:t xml:space="preserve"> </w:t>
      </w:r>
      <w:r>
        <w:rPr>
          <w:sz w:val="24"/>
        </w:rPr>
        <w:t>di</w:t>
      </w:r>
      <w:r>
        <w:rPr>
          <w:spacing w:val="29"/>
          <w:sz w:val="24"/>
        </w:rPr>
        <w:t xml:space="preserve"> </w:t>
      </w:r>
      <w:r>
        <w:rPr>
          <w:sz w:val="24"/>
        </w:rPr>
        <w:t>permanenza</w:t>
      </w:r>
      <w:r>
        <w:rPr>
          <w:spacing w:val="29"/>
          <w:sz w:val="24"/>
        </w:rPr>
        <w:t xml:space="preserve"> </w:t>
      </w:r>
      <w:r>
        <w:rPr>
          <w:sz w:val="24"/>
        </w:rPr>
        <w:t>dei</w:t>
      </w:r>
      <w:r>
        <w:rPr>
          <w:spacing w:val="29"/>
          <w:sz w:val="24"/>
        </w:rPr>
        <w:t xml:space="preserve"> </w:t>
      </w:r>
      <w:r>
        <w:rPr>
          <w:sz w:val="24"/>
        </w:rPr>
        <w:t>titoli</w:t>
      </w:r>
      <w:r>
        <w:rPr>
          <w:spacing w:val="32"/>
          <w:sz w:val="24"/>
        </w:rPr>
        <w:t xml:space="preserve"> </w:t>
      </w:r>
      <w:r>
        <w:rPr>
          <w:sz w:val="24"/>
        </w:rPr>
        <w:t>di</w:t>
      </w:r>
      <w:r>
        <w:rPr>
          <w:spacing w:val="29"/>
          <w:sz w:val="24"/>
        </w:rPr>
        <w:t xml:space="preserve"> </w:t>
      </w:r>
      <w:r>
        <w:rPr>
          <w:sz w:val="24"/>
        </w:rPr>
        <w:t>preferenza</w:t>
      </w:r>
      <w:r>
        <w:rPr>
          <w:spacing w:val="29"/>
          <w:sz w:val="24"/>
        </w:rPr>
        <w:t xml:space="preserve"> </w:t>
      </w:r>
      <w:r>
        <w:rPr>
          <w:sz w:val="24"/>
        </w:rPr>
        <w:t>e</w:t>
      </w:r>
      <w:r>
        <w:rPr>
          <w:spacing w:val="29"/>
          <w:sz w:val="24"/>
        </w:rPr>
        <w:t xml:space="preserve"> </w:t>
      </w:r>
      <w:r>
        <w:rPr>
          <w:sz w:val="24"/>
        </w:rPr>
        <w:t>precedenza</w:t>
      </w:r>
      <w:r>
        <w:rPr>
          <w:spacing w:val="29"/>
          <w:sz w:val="24"/>
        </w:rPr>
        <w:t xml:space="preserve"> </w:t>
      </w:r>
      <w:r>
        <w:rPr>
          <w:sz w:val="24"/>
        </w:rPr>
        <w:t>dichiarati nella procedura selettiva per la formazione dell’elenco di idonei.</w:t>
      </w:r>
    </w:p>
    <w:p w:rsidR="0095630E" w:rsidRDefault="006F3DD4">
      <w:pPr>
        <w:pStyle w:val="Paragrafoelenco"/>
        <w:numPr>
          <w:ilvl w:val="0"/>
          <w:numId w:val="2"/>
        </w:numPr>
        <w:tabs>
          <w:tab w:val="left" w:pos="1083"/>
          <w:tab w:val="left" w:pos="1085"/>
        </w:tabs>
        <w:spacing w:before="3" w:line="235" w:lineRule="auto"/>
        <w:ind w:right="119"/>
        <w:rPr>
          <w:sz w:val="24"/>
        </w:rPr>
      </w:pPr>
      <w:r>
        <w:rPr>
          <w:sz w:val="24"/>
        </w:rPr>
        <w:t>Il mancato superamento della/e prova/e effettuato nell’ambito dell’interpello, non pregiudica la permanenza nell’elenco di idonei per futuri interpelli effettuati dallo stesso ente o da enti diversi.</w:t>
      </w:r>
    </w:p>
    <w:p w:rsidR="0095630E" w:rsidRDefault="006F3DD4">
      <w:pPr>
        <w:pStyle w:val="Paragrafoelenco"/>
        <w:numPr>
          <w:ilvl w:val="0"/>
          <w:numId w:val="2"/>
        </w:numPr>
        <w:tabs>
          <w:tab w:val="left" w:pos="1083"/>
          <w:tab w:val="left" w:pos="1085"/>
        </w:tabs>
        <w:spacing w:line="235" w:lineRule="auto"/>
        <w:rPr>
          <w:sz w:val="24"/>
        </w:rPr>
      </w:pPr>
      <w:proofErr w:type="gramStart"/>
      <w:r>
        <w:rPr>
          <w:sz w:val="24"/>
        </w:rPr>
        <w:t>E’</w:t>
      </w:r>
      <w:proofErr w:type="gramEnd"/>
      <w:r>
        <w:rPr>
          <w:sz w:val="24"/>
        </w:rPr>
        <w:t xml:space="preserve"> facoltà degli enti prevedere nell’interpello la possibilità di svolgere la prova anche nel caso in cui le manifestazioni di interesse siano in numero pari o inferiore ai posti da </w:t>
      </w:r>
      <w:r>
        <w:rPr>
          <w:spacing w:val="-2"/>
          <w:sz w:val="24"/>
        </w:rPr>
        <w:t>ricoprire.</w:t>
      </w:r>
    </w:p>
    <w:p w:rsidR="0095630E" w:rsidRDefault="006F3DD4">
      <w:pPr>
        <w:pStyle w:val="Paragrafoelenco"/>
        <w:numPr>
          <w:ilvl w:val="0"/>
          <w:numId w:val="2"/>
        </w:numPr>
        <w:tabs>
          <w:tab w:val="left" w:pos="1083"/>
          <w:tab w:val="left" w:pos="1085"/>
        </w:tabs>
        <w:spacing w:line="235" w:lineRule="auto"/>
        <w:ind w:right="117"/>
        <w:rPr>
          <w:sz w:val="24"/>
        </w:rPr>
      </w:pPr>
      <w:r>
        <w:rPr>
          <w:sz w:val="24"/>
        </w:rPr>
        <w:t>In presenza di più soggetti interessati all’assunzione l’ente procede ad effettuare una selezione, basata su prove scritte o orali, dirette a formulare una graduatoria di merito da cui attingere per la copertura del posto disponibile.</w:t>
      </w:r>
    </w:p>
    <w:p w:rsidR="0095630E" w:rsidRDefault="006F3DD4">
      <w:pPr>
        <w:pStyle w:val="Paragrafoelenco"/>
        <w:numPr>
          <w:ilvl w:val="0"/>
          <w:numId w:val="2"/>
        </w:numPr>
        <w:tabs>
          <w:tab w:val="left" w:pos="1084"/>
        </w:tabs>
        <w:spacing w:line="267" w:lineRule="exact"/>
        <w:ind w:left="1084" w:right="0" w:hanging="359"/>
        <w:rPr>
          <w:sz w:val="24"/>
        </w:rPr>
      </w:pPr>
      <w:r>
        <w:rPr>
          <w:sz w:val="24"/>
        </w:rPr>
        <w:t>La</w:t>
      </w:r>
      <w:r>
        <w:rPr>
          <w:spacing w:val="-1"/>
          <w:sz w:val="24"/>
        </w:rPr>
        <w:t xml:space="preserve"> </w:t>
      </w:r>
      <w:r>
        <w:rPr>
          <w:sz w:val="24"/>
        </w:rPr>
        <w:t>graduatoria formata</w:t>
      </w:r>
      <w:r>
        <w:rPr>
          <w:spacing w:val="-3"/>
          <w:sz w:val="24"/>
        </w:rPr>
        <w:t xml:space="preserve"> </w:t>
      </w:r>
      <w:r>
        <w:rPr>
          <w:sz w:val="24"/>
        </w:rPr>
        <w:t>a</w:t>
      </w:r>
      <w:r>
        <w:rPr>
          <w:spacing w:val="1"/>
          <w:sz w:val="24"/>
        </w:rPr>
        <w:t xml:space="preserve"> </w:t>
      </w:r>
      <w:r>
        <w:rPr>
          <w:sz w:val="24"/>
        </w:rPr>
        <w:t>seguito dell’interpello</w:t>
      </w:r>
      <w:r>
        <w:rPr>
          <w:spacing w:val="1"/>
          <w:sz w:val="24"/>
        </w:rPr>
        <w:t xml:space="preserve"> </w:t>
      </w:r>
      <w:r>
        <w:rPr>
          <w:sz w:val="24"/>
        </w:rPr>
        <w:t>non potrà</w:t>
      </w:r>
      <w:r>
        <w:rPr>
          <w:spacing w:val="-4"/>
          <w:sz w:val="24"/>
        </w:rPr>
        <w:t xml:space="preserve"> </w:t>
      </w:r>
      <w:r>
        <w:rPr>
          <w:sz w:val="24"/>
        </w:rPr>
        <w:t>essere</w:t>
      </w:r>
      <w:r>
        <w:rPr>
          <w:spacing w:val="-3"/>
          <w:sz w:val="24"/>
        </w:rPr>
        <w:t xml:space="preserve"> </w:t>
      </w:r>
      <w:r>
        <w:rPr>
          <w:sz w:val="24"/>
        </w:rPr>
        <w:t>utilizzata da</w:t>
      </w:r>
      <w:r>
        <w:rPr>
          <w:spacing w:val="-3"/>
          <w:sz w:val="24"/>
        </w:rPr>
        <w:t xml:space="preserve"> </w:t>
      </w:r>
      <w:r>
        <w:rPr>
          <w:sz w:val="24"/>
        </w:rPr>
        <w:t xml:space="preserve">altri </w:t>
      </w:r>
      <w:r>
        <w:rPr>
          <w:spacing w:val="-2"/>
          <w:sz w:val="24"/>
        </w:rPr>
        <w:t>enti.</w:t>
      </w:r>
    </w:p>
    <w:p w:rsidR="0095630E" w:rsidRDefault="006F3DD4">
      <w:pPr>
        <w:pStyle w:val="Paragrafoelenco"/>
        <w:numPr>
          <w:ilvl w:val="0"/>
          <w:numId w:val="2"/>
        </w:numPr>
        <w:tabs>
          <w:tab w:val="left" w:pos="1083"/>
          <w:tab w:val="left" w:pos="1085"/>
        </w:tabs>
        <w:spacing w:before="1" w:line="235" w:lineRule="auto"/>
        <w:ind w:right="118"/>
        <w:rPr>
          <w:sz w:val="24"/>
        </w:rPr>
      </w:pPr>
      <w:r>
        <w:rPr>
          <w:sz w:val="24"/>
        </w:rPr>
        <w:t>L’Ente interpellante darà apposita comunicazione alla Provincia di Rieti affinché si provveda alla variazione degli elenchi, tramite adozione di determina dirigenziale, in ragione dell’assunzione a tempo indeterminato.</w:t>
      </w:r>
    </w:p>
    <w:p w:rsidR="0095630E" w:rsidRDefault="006F3DD4">
      <w:pPr>
        <w:pStyle w:val="Paragrafoelenco"/>
        <w:numPr>
          <w:ilvl w:val="0"/>
          <w:numId w:val="2"/>
        </w:numPr>
        <w:tabs>
          <w:tab w:val="left" w:pos="1083"/>
          <w:tab w:val="left" w:pos="1085"/>
        </w:tabs>
        <w:spacing w:line="235" w:lineRule="auto"/>
        <w:ind w:right="117"/>
        <w:rPr>
          <w:sz w:val="24"/>
        </w:rPr>
      </w:pPr>
      <w:r>
        <w:rPr>
          <w:sz w:val="24"/>
        </w:rPr>
        <w:t>Gli enti aderenti e la Provincia di Rieti nell’accordo possono stabilire lo svolgimento di interpelli unici per l’assunzione di più unità con la medesima o equivalente</w:t>
      </w:r>
      <w:r>
        <w:rPr>
          <w:spacing w:val="40"/>
          <w:sz w:val="24"/>
        </w:rPr>
        <w:t xml:space="preserve"> </w:t>
      </w:r>
      <w:r>
        <w:rPr>
          <w:sz w:val="24"/>
        </w:rPr>
        <w:t>professionalità. Gli interpelli unici con più adesioni da parte degli idonei sono sempre seguiti da una selezione per la formazione della graduatoria di merito. Il criterio di assegnazione della sede lavorativa è costituito dalla preferenza espressa dai vincitori in relazione alle sedi di destinazione, secondo l’ordine di classificazione nella graduatoria finale di merito.</w:t>
      </w:r>
    </w:p>
    <w:p w:rsidR="0095630E" w:rsidRDefault="006F3DD4">
      <w:pPr>
        <w:spacing w:before="271" w:line="232" w:lineRule="auto"/>
        <w:ind w:left="4445" w:right="3330" w:firstLine="717"/>
        <w:rPr>
          <w:b/>
          <w:sz w:val="24"/>
        </w:rPr>
      </w:pPr>
      <w:r>
        <w:rPr>
          <w:b/>
          <w:spacing w:val="-4"/>
          <w:sz w:val="24"/>
        </w:rPr>
        <w:t xml:space="preserve">Art.5 </w:t>
      </w:r>
      <w:r>
        <w:rPr>
          <w:b/>
          <w:spacing w:val="-2"/>
          <w:sz w:val="24"/>
        </w:rPr>
        <w:t>Rapporti</w:t>
      </w:r>
      <w:r>
        <w:rPr>
          <w:b/>
          <w:spacing w:val="-13"/>
          <w:sz w:val="24"/>
        </w:rPr>
        <w:t xml:space="preserve"> </w:t>
      </w:r>
      <w:r>
        <w:rPr>
          <w:b/>
          <w:spacing w:val="-2"/>
          <w:sz w:val="24"/>
        </w:rPr>
        <w:t>finanziari</w:t>
      </w:r>
    </w:p>
    <w:p w:rsidR="0095630E" w:rsidRDefault="0095630E">
      <w:pPr>
        <w:pStyle w:val="Corpotesto"/>
        <w:spacing w:before="5"/>
        <w:jc w:val="left"/>
        <w:rPr>
          <w:b/>
        </w:rPr>
      </w:pPr>
    </w:p>
    <w:p w:rsidR="0095630E" w:rsidRDefault="006F3DD4">
      <w:pPr>
        <w:pStyle w:val="Paragrafoelenco"/>
        <w:numPr>
          <w:ilvl w:val="0"/>
          <w:numId w:val="1"/>
        </w:numPr>
        <w:tabs>
          <w:tab w:val="left" w:pos="1290"/>
          <w:tab w:val="left" w:pos="1292"/>
        </w:tabs>
        <w:spacing w:line="235" w:lineRule="auto"/>
        <w:ind w:right="114"/>
        <w:rPr>
          <w:sz w:val="24"/>
        </w:rPr>
      </w:pPr>
      <w:r>
        <w:rPr>
          <w:sz w:val="24"/>
        </w:rPr>
        <w:t>Per la partecipazione alla procedura selettiva i candidati dovranno corrispondere il contributo di ammissione con le medesime modalità prescritte per le procedure concorsuali e</w:t>
      </w:r>
      <w:r>
        <w:rPr>
          <w:spacing w:val="-5"/>
          <w:sz w:val="24"/>
        </w:rPr>
        <w:t xml:space="preserve"> </w:t>
      </w:r>
      <w:r>
        <w:rPr>
          <w:sz w:val="24"/>
        </w:rPr>
        <w:t>nell’importo</w:t>
      </w:r>
      <w:r>
        <w:rPr>
          <w:spacing w:val="-1"/>
          <w:sz w:val="24"/>
        </w:rPr>
        <w:t xml:space="preserve"> </w:t>
      </w:r>
      <w:r>
        <w:rPr>
          <w:sz w:val="24"/>
        </w:rPr>
        <w:t>indicato</w:t>
      </w:r>
      <w:r>
        <w:rPr>
          <w:spacing w:val="-4"/>
          <w:sz w:val="24"/>
        </w:rPr>
        <w:t xml:space="preserve"> </w:t>
      </w:r>
      <w:r>
        <w:rPr>
          <w:sz w:val="24"/>
        </w:rPr>
        <w:t>nell’avviso,</w:t>
      </w:r>
      <w:r>
        <w:rPr>
          <w:spacing w:val="-1"/>
          <w:sz w:val="24"/>
        </w:rPr>
        <w:t xml:space="preserve"> </w:t>
      </w:r>
      <w:r>
        <w:rPr>
          <w:sz w:val="24"/>
        </w:rPr>
        <w:t>non</w:t>
      </w:r>
      <w:r>
        <w:rPr>
          <w:spacing w:val="-1"/>
          <w:sz w:val="24"/>
        </w:rPr>
        <w:t xml:space="preserve"> </w:t>
      </w:r>
      <w:r>
        <w:rPr>
          <w:sz w:val="24"/>
        </w:rPr>
        <w:t>superiore</w:t>
      </w:r>
      <w:r>
        <w:rPr>
          <w:spacing w:val="-2"/>
          <w:sz w:val="24"/>
        </w:rPr>
        <w:t xml:space="preserve"> </w:t>
      </w:r>
      <w:r>
        <w:rPr>
          <w:sz w:val="24"/>
        </w:rPr>
        <w:t>a</w:t>
      </w:r>
      <w:r>
        <w:rPr>
          <w:spacing w:val="-4"/>
          <w:sz w:val="24"/>
        </w:rPr>
        <w:t xml:space="preserve"> </w:t>
      </w:r>
      <w:r>
        <w:rPr>
          <w:sz w:val="24"/>
        </w:rPr>
        <w:t>€</w:t>
      </w:r>
      <w:r>
        <w:rPr>
          <w:spacing w:val="-1"/>
          <w:sz w:val="24"/>
        </w:rPr>
        <w:t xml:space="preserve"> </w:t>
      </w:r>
      <w:r>
        <w:rPr>
          <w:sz w:val="24"/>
        </w:rPr>
        <w:t>10,00</w:t>
      </w:r>
      <w:r>
        <w:rPr>
          <w:spacing w:val="-1"/>
          <w:sz w:val="24"/>
        </w:rPr>
        <w:t xml:space="preserve"> </w:t>
      </w:r>
      <w:r>
        <w:rPr>
          <w:sz w:val="24"/>
        </w:rPr>
        <w:t>per</w:t>
      </w:r>
      <w:r>
        <w:rPr>
          <w:spacing w:val="-2"/>
          <w:sz w:val="24"/>
        </w:rPr>
        <w:t xml:space="preserve"> </w:t>
      </w:r>
      <w:r>
        <w:rPr>
          <w:sz w:val="24"/>
        </w:rPr>
        <w:t>ogni</w:t>
      </w:r>
      <w:r>
        <w:rPr>
          <w:spacing w:val="-1"/>
          <w:sz w:val="24"/>
        </w:rPr>
        <w:t xml:space="preserve"> </w:t>
      </w:r>
      <w:r>
        <w:rPr>
          <w:sz w:val="24"/>
        </w:rPr>
        <w:t>singola procedura, ai sensi dell’art. 19 del D.P.R.487/1994.</w:t>
      </w:r>
    </w:p>
    <w:p w:rsidR="0095630E" w:rsidRDefault="006F3DD4">
      <w:pPr>
        <w:pStyle w:val="Paragrafoelenco"/>
        <w:numPr>
          <w:ilvl w:val="0"/>
          <w:numId w:val="1"/>
        </w:numPr>
        <w:tabs>
          <w:tab w:val="left" w:pos="1292"/>
        </w:tabs>
        <w:spacing w:line="235" w:lineRule="auto"/>
        <w:ind w:right="112" w:hanging="360"/>
        <w:rPr>
          <w:sz w:val="24"/>
        </w:rPr>
      </w:pPr>
      <w:r>
        <w:rPr>
          <w:sz w:val="24"/>
        </w:rPr>
        <w:t xml:space="preserve">Le entrate derivanti dalla riscossione del contributo di ammissione sono di esclusiva competenza della Provincia di Rieti, a copertura degli oneri sostenuti per l’organizzazione delle procedure selettive. Conseguentemente nessun contributo di ammissione </w:t>
      </w:r>
      <w:proofErr w:type="gramStart"/>
      <w:r>
        <w:rPr>
          <w:sz w:val="24"/>
        </w:rPr>
        <w:t>sarà richiesta</w:t>
      </w:r>
      <w:proofErr w:type="gramEnd"/>
      <w:r>
        <w:rPr>
          <w:sz w:val="24"/>
        </w:rPr>
        <w:t xml:space="preserve"> dall’Ente aderente per la partecipazione all’interpello.</w:t>
      </w:r>
    </w:p>
    <w:p w:rsidR="0095630E" w:rsidRDefault="006F3DD4">
      <w:pPr>
        <w:pStyle w:val="Paragrafoelenco"/>
        <w:numPr>
          <w:ilvl w:val="0"/>
          <w:numId w:val="1"/>
        </w:numPr>
        <w:tabs>
          <w:tab w:val="left" w:pos="1292"/>
        </w:tabs>
        <w:spacing w:line="235" w:lineRule="auto"/>
        <w:ind w:right="112" w:hanging="360"/>
        <w:rPr>
          <w:sz w:val="24"/>
        </w:rPr>
      </w:pPr>
      <w:r>
        <w:rPr>
          <w:sz w:val="24"/>
        </w:rPr>
        <w:t>Le spese di funzionamento per la formazione degli elenchi per i profili di proprio interesse, i compensi dei componenti della Commissione, ove dovuti, l’affidamento incarichi a ditte specializzate, l’attività</w:t>
      </w:r>
      <w:r>
        <w:rPr>
          <w:spacing w:val="-1"/>
          <w:sz w:val="24"/>
        </w:rPr>
        <w:t xml:space="preserve"> </w:t>
      </w:r>
      <w:r>
        <w:rPr>
          <w:sz w:val="24"/>
        </w:rPr>
        <w:t>di supporto e collaborazione, restano, pertanto, a carico della Provincia di Rieti.</w:t>
      </w:r>
    </w:p>
    <w:p w:rsidR="0095630E" w:rsidRDefault="006F3DD4">
      <w:pPr>
        <w:pStyle w:val="Paragrafoelenco"/>
        <w:numPr>
          <w:ilvl w:val="0"/>
          <w:numId w:val="1"/>
        </w:numPr>
        <w:tabs>
          <w:tab w:val="left" w:pos="1292"/>
        </w:tabs>
        <w:spacing w:line="235" w:lineRule="auto"/>
        <w:ind w:right="112" w:hanging="360"/>
        <w:rPr>
          <w:sz w:val="24"/>
        </w:rPr>
      </w:pPr>
      <w:r>
        <w:rPr>
          <w:sz w:val="24"/>
        </w:rPr>
        <w:t>Gli Enti che aderiscono all’accordo per la definizione dei rapporti e delle modalità di gestione delle selezioni uniche, si impegnano a versare la quota di € 500,00 per ogni assunzione effettuata a tempo indeterminato o determinato, quale rimborso spese forfettario di quota parte dei costi sostenuti dalla Provincia di Rieti per l’espletamento delle procedure.</w:t>
      </w:r>
    </w:p>
    <w:sectPr w:rsidR="0095630E">
      <w:pgSz w:w="11910" w:h="16840"/>
      <w:pgMar w:top="1320" w:right="1120" w:bottom="1200" w:left="880" w:header="0" w:footer="1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3C9" w:rsidRDefault="000003C9">
      <w:r>
        <w:separator/>
      </w:r>
    </w:p>
  </w:endnote>
  <w:endnote w:type="continuationSeparator" w:id="0">
    <w:p w:rsidR="000003C9" w:rsidRDefault="00000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630E" w:rsidRDefault="006F3DD4">
    <w:pPr>
      <w:pStyle w:val="Corpotesto"/>
      <w:spacing w:line="14" w:lineRule="auto"/>
      <w:jc w:val="left"/>
      <w:rPr>
        <w:sz w:val="20"/>
      </w:rPr>
    </w:pPr>
    <w:r>
      <w:rPr>
        <w:noProof/>
      </w:rPr>
      <mc:AlternateContent>
        <mc:Choice Requires="wps">
          <w:drawing>
            <wp:anchor distT="0" distB="0" distL="0" distR="0" simplePos="0" relativeHeight="487518208" behindDoc="1" locked="0" layoutInCell="1" allowOverlap="1">
              <wp:simplePos x="0" y="0"/>
              <wp:positionH relativeFrom="page">
                <wp:posOffset>3706367</wp:posOffset>
              </wp:positionH>
              <wp:positionV relativeFrom="page">
                <wp:posOffset>9913132</wp:posOffset>
              </wp:positionV>
              <wp:extent cx="15938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rsidR="0095630E" w:rsidRDefault="006F3DD4">
                          <w:pPr>
                            <w:spacing w:before="11"/>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91.85pt;margin-top:780.55pt;width:12.55pt;height:14.25pt;z-index:-15798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" filled="f" stroked="f">
              <v:textbox inset="0,0,0,0">
                <w:txbxContent>
                  <w:p w:rsidR="0095630E" w:rsidRDefault="006F3DD4">
                    <w:pPr>
                      <w:spacing w:before="11"/>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3C9" w:rsidRDefault="000003C9">
      <w:r>
        <w:separator/>
      </w:r>
    </w:p>
  </w:footnote>
  <w:footnote w:type="continuationSeparator" w:id="0">
    <w:p w:rsidR="000003C9" w:rsidRDefault="000003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A4AE6"/>
    <w:multiLevelType w:val="hybridMultilevel"/>
    <w:tmpl w:val="49607B1A"/>
    <w:lvl w:ilvl="0" w:tplc="F040858E">
      <w:start w:val="1"/>
      <w:numFmt w:val="decimal"/>
      <w:lvlText w:val="%1."/>
      <w:lvlJc w:val="left"/>
      <w:pPr>
        <w:ind w:left="1085" w:hanging="361"/>
      </w:pPr>
      <w:rPr>
        <w:rFonts w:ascii="Times New Roman" w:eastAsia="Times New Roman" w:hAnsi="Times New Roman" w:cs="Times New Roman" w:hint="default"/>
        <w:b w:val="0"/>
        <w:bCs w:val="0"/>
        <w:i w:val="0"/>
        <w:iCs w:val="0"/>
        <w:spacing w:val="0"/>
        <w:w w:val="84"/>
        <w:sz w:val="24"/>
        <w:szCs w:val="24"/>
        <w:lang w:val="it-IT" w:eastAsia="en-US" w:bidi="ar-SA"/>
      </w:rPr>
    </w:lvl>
    <w:lvl w:ilvl="1" w:tplc="136201B2">
      <w:start w:val="1"/>
      <w:numFmt w:val="lowerLetter"/>
      <w:lvlText w:val="%2."/>
      <w:lvlJc w:val="left"/>
      <w:pPr>
        <w:ind w:left="2002" w:hanging="360"/>
      </w:pPr>
      <w:rPr>
        <w:rFonts w:ascii="Times New Roman" w:eastAsia="Times New Roman" w:hAnsi="Times New Roman" w:cs="Times New Roman" w:hint="default"/>
        <w:b w:val="0"/>
        <w:bCs w:val="0"/>
        <w:i w:val="0"/>
        <w:iCs w:val="0"/>
        <w:spacing w:val="0"/>
        <w:w w:val="84"/>
        <w:sz w:val="24"/>
        <w:szCs w:val="24"/>
        <w:lang w:val="it-IT" w:eastAsia="en-US" w:bidi="ar-SA"/>
      </w:rPr>
    </w:lvl>
    <w:lvl w:ilvl="2" w:tplc="527A8CC0">
      <w:numFmt w:val="bullet"/>
      <w:lvlText w:val="•"/>
      <w:lvlJc w:val="left"/>
      <w:pPr>
        <w:ind w:left="2878" w:hanging="360"/>
      </w:pPr>
      <w:rPr>
        <w:rFonts w:hint="default"/>
        <w:lang w:val="it-IT" w:eastAsia="en-US" w:bidi="ar-SA"/>
      </w:rPr>
    </w:lvl>
    <w:lvl w:ilvl="3" w:tplc="0358C9BA">
      <w:numFmt w:val="bullet"/>
      <w:lvlText w:val="•"/>
      <w:lvlJc w:val="left"/>
      <w:pPr>
        <w:ind w:left="3756" w:hanging="360"/>
      </w:pPr>
      <w:rPr>
        <w:rFonts w:hint="default"/>
        <w:lang w:val="it-IT" w:eastAsia="en-US" w:bidi="ar-SA"/>
      </w:rPr>
    </w:lvl>
    <w:lvl w:ilvl="4" w:tplc="9444A0AC">
      <w:numFmt w:val="bullet"/>
      <w:lvlText w:val="•"/>
      <w:lvlJc w:val="left"/>
      <w:pPr>
        <w:ind w:left="4635" w:hanging="360"/>
      </w:pPr>
      <w:rPr>
        <w:rFonts w:hint="default"/>
        <w:lang w:val="it-IT" w:eastAsia="en-US" w:bidi="ar-SA"/>
      </w:rPr>
    </w:lvl>
    <w:lvl w:ilvl="5" w:tplc="62688878">
      <w:numFmt w:val="bullet"/>
      <w:lvlText w:val="•"/>
      <w:lvlJc w:val="left"/>
      <w:pPr>
        <w:ind w:left="5513" w:hanging="360"/>
      </w:pPr>
      <w:rPr>
        <w:rFonts w:hint="default"/>
        <w:lang w:val="it-IT" w:eastAsia="en-US" w:bidi="ar-SA"/>
      </w:rPr>
    </w:lvl>
    <w:lvl w:ilvl="6" w:tplc="D26E7736">
      <w:numFmt w:val="bullet"/>
      <w:lvlText w:val="•"/>
      <w:lvlJc w:val="left"/>
      <w:pPr>
        <w:ind w:left="6392" w:hanging="360"/>
      </w:pPr>
      <w:rPr>
        <w:rFonts w:hint="default"/>
        <w:lang w:val="it-IT" w:eastAsia="en-US" w:bidi="ar-SA"/>
      </w:rPr>
    </w:lvl>
    <w:lvl w:ilvl="7" w:tplc="B21C50FE">
      <w:numFmt w:val="bullet"/>
      <w:lvlText w:val="•"/>
      <w:lvlJc w:val="left"/>
      <w:pPr>
        <w:ind w:left="7270" w:hanging="360"/>
      </w:pPr>
      <w:rPr>
        <w:rFonts w:hint="default"/>
        <w:lang w:val="it-IT" w:eastAsia="en-US" w:bidi="ar-SA"/>
      </w:rPr>
    </w:lvl>
    <w:lvl w:ilvl="8" w:tplc="7D0494DA">
      <w:numFmt w:val="bullet"/>
      <w:lvlText w:val="•"/>
      <w:lvlJc w:val="left"/>
      <w:pPr>
        <w:ind w:left="8149" w:hanging="360"/>
      </w:pPr>
      <w:rPr>
        <w:rFonts w:hint="default"/>
        <w:lang w:val="it-IT" w:eastAsia="en-US" w:bidi="ar-SA"/>
      </w:rPr>
    </w:lvl>
  </w:abstractNum>
  <w:abstractNum w:abstractNumId="1" w15:restartNumberingAfterBreak="0">
    <w:nsid w:val="269C6683"/>
    <w:multiLevelType w:val="hybridMultilevel"/>
    <w:tmpl w:val="D820F832"/>
    <w:lvl w:ilvl="0" w:tplc="37D08F02">
      <w:start w:val="1"/>
      <w:numFmt w:val="decimal"/>
      <w:lvlText w:val="%1."/>
      <w:lvlJc w:val="left"/>
      <w:pPr>
        <w:ind w:left="1292" w:hanging="363"/>
      </w:pPr>
      <w:rPr>
        <w:rFonts w:ascii="Times New Roman" w:eastAsia="Times New Roman" w:hAnsi="Times New Roman" w:cs="Times New Roman" w:hint="default"/>
        <w:b w:val="0"/>
        <w:bCs w:val="0"/>
        <w:i w:val="0"/>
        <w:iCs w:val="0"/>
        <w:spacing w:val="0"/>
        <w:w w:val="84"/>
        <w:sz w:val="24"/>
        <w:szCs w:val="24"/>
        <w:lang w:val="it-IT" w:eastAsia="en-US" w:bidi="ar-SA"/>
      </w:rPr>
    </w:lvl>
    <w:lvl w:ilvl="1" w:tplc="E374757E">
      <w:numFmt w:val="bullet"/>
      <w:lvlText w:val="•"/>
      <w:lvlJc w:val="left"/>
      <w:pPr>
        <w:ind w:left="2160" w:hanging="363"/>
      </w:pPr>
      <w:rPr>
        <w:rFonts w:hint="default"/>
        <w:lang w:val="it-IT" w:eastAsia="en-US" w:bidi="ar-SA"/>
      </w:rPr>
    </w:lvl>
    <w:lvl w:ilvl="2" w:tplc="FA66DE80">
      <w:numFmt w:val="bullet"/>
      <w:lvlText w:val="•"/>
      <w:lvlJc w:val="left"/>
      <w:pPr>
        <w:ind w:left="3021" w:hanging="363"/>
      </w:pPr>
      <w:rPr>
        <w:rFonts w:hint="default"/>
        <w:lang w:val="it-IT" w:eastAsia="en-US" w:bidi="ar-SA"/>
      </w:rPr>
    </w:lvl>
    <w:lvl w:ilvl="3" w:tplc="8418ECD2">
      <w:numFmt w:val="bullet"/>
      <w:lvlText w:val="•"/>
      <w:lvlJc w:val="left"/>
      <w:pPr>
        <w:ind w:left="3881" w:hanging="363"/>
      </w:pPr>
      <w:rPr>
        <w:rFonts w:hint="default"/>
        <w:lang w:val="it-IT" w:eastAsia="en-US" w:bidi="ar-SA"/>
      </w:rPr>
    </w:lvl>
    <w:lvl w:ilvl="4" w:tplc="C79A0D1E">
      <w:numFmt w:val="bullet"/>
      <w:lvlText w:val="•"/>
      <w:lvlJc w:val="left"/>
      <w:pPr>
        <w:ind w:left="4742" w:hanging="363"/>
      </w:pPr>
      <w:rPr>
        <w:rFonts w:hint="default"/>
        <w:lang w:val="it-IT" w:eastAsia="en-US" w:bidi="ar-SA"/>
      </w:rPr>
    </w:lvl>
    <w:lvl w:ilvl="5" w:tplc="A2B8F7B2">
      <w:numFmt w:val="bullet"/>
      <w:lvlText w:val="•"/>
      <w:lvlJc w:val="left"/>
      <w:pPr>
        <w:ind w:left="5603" w:hanging="363"/>
      </w:pPr>
      <w:rPr>
        <w:rFonts w:hint="default"/>
        <w:lang w:val="it-IT" w:eastAsia="en-US" w:bidi="ar-SA"/>
      </w:rPr>
    </w:lvl>
    <w:lvl w:ilvl="6" w:tplc="28FE2558">
      <w:numFmt w:val="bullet"/>
      <w:lvlText w:val="•"/>
      <w:lvlJc w:val="left"/>
      <w:pPr>
        <w:ind w:left="6463" w:hanging="363"/>
      </w:pPr>
      <w:rPr>
        <w:rFonts w:hint="default"/>
        <w:lang w:val="it-IT" w:eastAsia="en-US" w:bidi="ar-SA"/>
      </w:rPr>
    </w:lvl>
    <w:lvl w:ilvl="7" w:tplc="02B67784">
      <w:numFmt w:val="bullet"/>
      <w:lvlText w:val="•"/>
      <w:lvlJc w:val="left"/>
      <w:pPr>
        <w:ind w:left="7324" w:hanging="363"/>
      </w:pPr>
      <w:rPr>
        <w:rFonts w:hint="default"/>
        <w:lang w:val="it-IT" w:eastAsia="en-US" w:bidi="ar-SA"/>
      </w:rPr>
    </w:lvl>
    <w:lvl w:ilvl="8" w:tplc="A1500848">
      <w:numFmt w:val="bullet"/>
      <w:lvlText w:val="•"/>
      <w:lvlJc w:val="left"/>
      <w:pPr>
        <w:ind w:left="8185" w:hanging="363"/>
      </w:pPr>
      <w:rPr>
        <w:rFonts w:hint="default"/>
        <w:lang w:val="it-IT" w:eastAsia="en-US" w:bidi="ar-SA"/>
      </w:rPr>
    </w:lvl>
  </w:abstractNum>
  <w:abstractNum w:abstractNumId="2" w15:restartNumberingAfterBreak="0">
    <w:nsid w:val="3E226EF7"/>
    <w:multiLevelType w:val="hybridMultilevel"/>
    <w:tmpl w:val="A6DCBB08"/>
    <w:lvl w:ilvl="0" w:tplc="D91A419A">
      <w:start w:val="1"/>
      <w:numFmt w:val="decimal"/>
      <w:lvlText w:val="%1."/>
      <w:lvlJc w:val="left"/>
      <w:pPr>
        <w:ind w:left="1085" w:hanging="361"/>
      </w:pPr>
      <w:rPr>
        <w:rFonts w:ascii="Times New Roman" w:eastAsia="Times New Roman" w:hAnsi="Times New Roman" w:cs="Times New Roman" w:hint="default"/>
        <w:b w:val="0"/>
        <w:bCs w:val="0"/>
        <w:i w:val="0"/>
        <w:iCs w:val="0"/>
        <w:spacing w:val="0"/>
        <w:w w:val="84"/>
        <w:sz w:val="24"/>
        <w:szCs w:val="24"/>
        <w:lang w:val="it-IT" w:eastAsia="en-US" w:bidi="ar-SA"/>
      </w:rPr>
    </w:lvl>
    <w:lvl w:ilvl="1" w:tplc="129C5512">
      <w:numFmt w:val="bullet"/>
      <w:lvlText w:val="•"/>
      <w:lvlJc w:val="left"/>
      <w:pPr>
        <w:ind w:left="1962" w:hanging="361"/>
      </w:pPr>
      <w:rPr>
        <w:rFonts w:hint="default"/>
        <w:lang w:val="it-IT" w:eastAsia="en-US" w:bidi="ar-SA"/>
      </w:rPr>
    </w:lvl>
    <w:lvl w:ilvl="2" w:tplc="19286746">
      <w:numFmt w:val="bullet"/>
      <w:lvlText w:val="•"/>
      <w:lvlJc w:val="left"/>
      <w:pPr>
        <w:ind w:left="2845" w:hanging="361"/>
      </w:pPr>
      <w:rPr>
        <w:rFonts w:hint="default"/>
        <w:lang w:val="it-IT" w:eastAsia="en-US" w:bidi="ar-SA"/>
      </w:rPr>
    </w:lvl>
    <w:lvl w:ilvl="3" w:tplc="7FA0A9B6">
      <w:numFmt w:val="bullet"/>
      <w:lvlText w:val="•"/>
      <w:lvlJc w:val="left"/>
      <w:pPr>
        <w:ind w:left="3727" w:hanging="361"/>
      </w:pPr>
      <w:rPr>
        <w:rFonts w:hint="default"/>
        <w:lang w:val="it-IT" w:eastAsia="en-US" w:bidi="ar-SA"/>
      </w:rPr>
    </w:lvl>
    <w:lvl w:ilvl="4" w:tplc="40ECFF50">
      <w:numFmt w:val="bullet"/>
      <w:lvlText w:val="•"/>
      <w:lvlJc w:val="left"/>
      <w:pPr>
        <w:ind w:left="4610" w:hanging="361"/>
      </w:pPr>
      <w:rPr>
        <w:rFonts w:hint="default"/>
        <w:lang w:val="it-IT" w:eastAsia="en-US" w:bidi="ar-SA"/>
      </w:rPr>
    </w:lvl>
    <w:lvl w:ilvl="5" w:tplc="319EFE7C">
      <w:numFmt w:val="bullet"/>
      <w:lvlText w:val="•"/>
      <w:lvlJc w:val="left"/>
      <w:pPr>
        <w:ind w:left="5493" w:hanging="361"/>
      </w:pPr>
      <w:rPr>
        <w:rFonts w:hint="default"/>
        <w:lang w:val="it-IT" w:eastAsia="en-US" w:bidi="ar-SA"/>
      </w:rPr>
    </w:lvl>
    <w:lvl w:ilvl="6" w:tplc="661E14CA">
      <w:numFmt w:val="bullet"/>
      <w:lvlText w:val="•"/>
      <w:lvlJc w:val="left"/>
      <w:pPr>
        <w:ind w:left="6375" w:hanging="361"/>
      </w:pPr>
      <w:rPr>
        <w:rFonts w:hint="default"/>
        <w:lang w:val="it-IT" w:eastAsia="en-US" w:bidi="ar-SA"/>
      </w:rPr>
    </w:lvl>
    <w:lvl w:ilvl="7" w:tplc="F6EED1E4">
      <w:numFmt w:val="bullet"/>
      <w:lvlText w:val="•"/>
      <w:lvlJc w:val="left"/>
      <w:pPr>
        <w:ind w:left="7258" w:hanging="361"/>
      </w:pPr>
      <w:rPr>
        <w:rFonts w:hint="default"/>
        <w:lang w:val="it-IT" w:eastAsia="en-US" w:bidi="ar-SA"/>
      </w:rPr>
    </w:lvl>
    <w:lvl w:ilvl="8" w:tplc="C3AC183A">
      <w:numFmt w:val="bullet"/>
      <w:lvlText w:val="•"/>
      <w:lvlJc w:val="left"/>
      <w:pPr>
        <w:ind w:left="8141" w:hanging="361"/>
      </w:pPr>
      <w:rPr>
        <w:rFonts w:hint="default"/>
        <w:lang w:val="it-IT" w:eastAsia="en-US" w:bidi="ar-SA"/>
      </w:rPr>
    </w:lvl>
  </w:abstractNum>
  <w:abstractNum w:abstractNumId="3" w15:restartNumberingAfterBreak="0">
    <w:nsid w:val="6FEE4FA9"/>
    <w:multiLevelType w:val="hybridMultilevel"/>
    <w:tmpl w:val="873213A6"/>
    <w:lvl w:ilvl="0" w:tplc="3DA8CAD0">
      <w:start w:val="1"/>
      <w:numFmt w:val="decimal"/>
      <w:lvlText w:val="%1."/>
      <w:lvlJc w:val="left"/>
      <w:pPr>
        <w:ind w:left="1085" w:hanging="361"/>
      </w:pPr>
      <w:rPr>
        <w:rFonts w:ascii="Times New Roman" w:eastAsia="Times New Roman" w:hAnsi="Times New Roman" w:cs="Times New Roman" w:hint="default"/>
        <w:b w:val="0"/>
        <w:bCs w:val="0"/>
        <w:i w:val="0"/>
        <w:iCs w:val="0"/>
        <w:spacing w:val="0"/>
        <w:w w:val="84"/>
        <w:sz w:val="24"/>
        <w:szCs w:val="24"/>
        <w:lang w:val="it-IT" w:eastAsia="en-US" w:bidi="ar-SA"/>
      </w:rPr>
    </w:lvl>
    <w:lvl w:ilvl="1" w:tplc="0634485A">
      <w:start w:val="1"/>
      <w:numFmt w:val="lowerLetter"/>
      <w:lvlText w:val="%2)"/>
      <w:lvlJc w:val="left"/>
      <w:pPr>
        <w:ind w:left="1668" w:hanging="261"/>
      </w:pPr>
      <w:rPr>
        <w:rFonts w:ascii="Times New Roman" w:eastAsia="Times New Roman" w:hAnsi="Times New Roman" w:cs="Times New Roman" w:hint="default"/>
        <w:b w:val="0"/>
        <w:bCs w:val="0"/>
        <w:i w:val="0"/>
        <w:iCs w:val="0"/>
        <w:spacing w:val="0"/>
        <w:w w:val="100"/>
        <w:sz w:val="24"/>
        <w:szCs w:val="24"/>
        <w:lang w:val="it-IT" w:eastAsia="en-US" w:bidi="ar-SA"/>
      </w:rPr>
    </w:lvl>
    <w:lvl w:ilvl="2" w:tplc="1396B4B4">
      <w:numFmt w:val="bullet"/>
      <w:lvlText w:val="•"/>
      <w:lvlJc w:val="left"/>
      <w:pPr>
        <w:ind w:left="2576" w:hanging="261"/>
      </w:pPr>
      <w:rPr>
        <w:rFonts w:hint="default"/>
        <w:lang w:val="it-IT" w:eastAsia="en-US" w:bidi="ar-SA"/>
      </w:rPr>
    </w:lvl>
    <w:lvl w:ilvl="3" w:tplc="0978BBC2">
      <w:numFmt w:val="bullet"/>
      <w:lvlText w:val="•"/>
      <w:lvlJc w:val="left"/>
      <w:pPr>
        <w:ind w:left="3492" w:hanging="261"/>
      </w:pPr>
      <w:rPr>
        <w:rFonts w:hint="default"/>
        <w:lang w:val="it-IT" w:eastAsia="en-US" w:bidi="ar-SA"/>
      </w:rPr>
    </w:lvl>
    <w:lvl w:ilvl="4" w:tplc="A532F984">
      <w:numFmt w:val="bullet"/>
      <w:lvlText w:val="•"/>
      <w:lvlJc w:val="left"/>
      <w:pPr>
        <w:ind w:left="4408" w:hanging="261"/>
      </w:pPr>
      <w:rPr>
        <w:rFonts w:hint="default"/>
        <w:lang w:val="it-IT" w:eastAsia="en-US" w:bidi="ar-SA"/>
      </w:rPr>
    </w:lvl>
    <w:lvl w:ilvl="5" w:tplc="F1CEF878">
      <w:numFmt w:val="bullet"/>
      <w:lvlText w:val="•"/>
      <w:lvlJc w:val="left"/>
      <w:pPr>
        <w:ind w:left="5325" w:hanging="261"/>
      </w:pPr>
      <w:rPr>
        <w:rFonts w:hint="default"/>
        <w:lang w:val="it-IT" w:eastAsia="en-US" w:bidi="ar-SA"/>
      </w:rPr>
    </w:lvl>
    <w:lvl w:ilvl="6" w:tplc="A91C3446">
      <w:numFmt w:val="bullet"/>
      <w:lvlText w:val="•"/>
      <w:lvlJc w:val="left"/>
      <w:pPr>
        <w:ind w:left="6241" w:hanging="261"/>
      </w:pPr>
      <w:rPr>
        <w:rFonts w:hint="default"/>
        <w:lang w:val="it-IT" w:eastAsia="en-US" w:bidi="ar-SA"/>
      </w:rPr>
    </w:lvl>
    <w:lvl w:ilvl="7" w:tplc="A80C419E">
      <w:numFmt w:val="bullet"/>
      <w:lvlText w:val="•"/>
      <w:lvlJc w:val="left"/>
      <w:pPr>
        <w:ind w:left="7157" w:hanging="261"/>
      </w:pPr>
      <w:rPr>
        <w:rFonts w:hint="default"/>
        <w:lang w:val="it-IT" w:eastAsia="en-US" w:bidi="ar-SA"/>
      </w:rPr>
    </w:lvl>
    <w:lvl w:ilvl="8" w:tplc="DFD8194C">
      <w:numFmt w:val="bullet"/>
      <w:lvlText w:val="•"/>
      <w:lvlJc w:val="left"/>
      <w:pPr>
        <w:ind w:left="8073" w:hanging="261"/>
      </w:pPr>
      <w:rPr>
        <w:rFonts w:hint="default"/>
        <w:lang w:val="it-IT" w:eastAsia="en-US" w:bidi="ar-SA"/>
      </w:rPr>
    </w:lvl>
  </w:abstractNum>
  <w:abstractNum w:abstractNumId="4" w15:restartNumberingAfterBreak="0">
    <w:nsid w:val="7E5300BC"/>
    <w:multiLevelType w:val="hybridMultilevel"/>
    <w:tmpl w:val="A18AD676"/>
    <w:lvl w:ilvl="0" w:tplc="1FA2F33C">
      <w:start w:val="1"/>
      <w:numFmt w:val="decimal"/>
      <w:lvlText w:val="%1."/>
      <w:lvlJc w:val="left"/>
      <w:pPr>
        <w:ind w:left="1085" w:hanging="361"/>
      </w:pPr>
      <w:rPr>
        <w:rFonts w:ascii="Times New Roman" w:eastAsia="Times New Roman" w:hAnsi="Times New Roman" w:cs="Times New Roman" w:hint="default"/>
        <w:b w:val="0"/>
        <w:bCs w:val="0"/>
        <w:i w:val="0"/>
        <w:iCs w:val="0"/>
        <w:spacing w:val="0"/>
        <w:w w:val="84"/>
        <w:sz w:val="24"/>
        <w:szCs w:val="24"/>
        <w:lang w:val="it-IT" w:eastAsia="en-US" w:bidi="ar-SA"/>
      </w:rPr>
    </w:lvl>
    <w:lvl w:ilvl="1" w:tplc="D158D828">
      <w:numFmt w:val="bullet"/>
      <w:lvlText w:val="•"/>
      <w:lvlJc w:val="left"/>
      <w:pPr>
        <w:ind w:left="1962" w:hanging="361"/>
      </w:pPr>
      <w:rPr>
        <w:rFonts w:hint="default"/>
        <w:lang w:val="it-IT" w:eastAsia="en-US" w:bidi="ar-SA"/>
      </w:rPr>
    </w:lvl>
    <w:lvl w:ilvl="2" w:tplc="27DECCE6">
      <w:numFmt w:val="bullet"/>
      <w:lvlText w:val="•"/>
      <w:lvlJc w:val="left"/>
      <w:pPr>
        <w:ind w:left="2845" w:hanging="361"/>
      </w:pPr>
      <w:rPr>
        <w:rFonts w:hint="default"/>
        <w:lang w:val="it-IT" w:eastAsia="en-US" w:bidi="ar-SA"/>
      </w:rPr>
    </w:lvl>
    <w:lvl w:ilvl="3" w:tplc="3D50863E">
      <w:numFmt w:val="bullet"/>
      <w:lvlText w:val="•"/>
      <w:lvlJc w:val="left"/>
      <w:pPr>
        <w:ind w:left="3727" w:hanging="361"/>
      </w:pPr>
      <w:rPr>
        <w:rFonts w:hint="default"/>
        <w:lang w:val="it-IT" w:eastAsia="en-US" w:bidi="ar-SA"/>
      </w:rPr>
    </w:lvl>
    <w:lvl w:ilvl="4" w:tplc="875AF020">
      <w:numFmt w:val="bullet"/>
      <w:lvlText w:val="•"/>
      <w:lvlJc w:val="left"/>
      <w:pPr>
        <w:ind w:left="4610" w:hanging="361"/>
      </w:pPr>
      <w:rPr>
        <w:rFonts w:hint="default"/>
        <w:lang w:val="it-IT" w:eastAsia="en-US" w:bidi="ar-SA"/>
      </w:rPr>
    </w:lvl>
    <w:lvl w:ilvl="5" w:tplc="8FD8B830">
      <w:numFmt w:val="bullet"/>
      <w:lvlText w:val="•"/>
      <w:lvlJc w:val="left"/>
      <w:pPr>
        <w:ind w:left="5493" w:hanging="361"/>
      </w:pPr>
      <w:rPr>
        <w:rFonts w:hint="default"/>
        <w:lang w:val="it-IT" w:eastAsia="en-US" w:bidi="ar-SA"/>
      </w:rPr>
    </w:lvl>
    <w:lvl w:ilvl="6" w:tplc="9252F3E2">
      <w:numFmt w:val="bullet"/>
      <w:lvlText w:val="•"/>
      <w:lvlJc w:val="left"/>
      <w:pPr>
        <w:ind w:left="6375" w:hanging="361"/>
      </w:pPr>
      <w:rPr>
        <w:rFonts w:hint="default"/>
        <w:lang w:val="it-IT" w:eastAsia="en-US" w:bidi="ar-SA"/>
      </w:rPr>
    </w:lvl>
    <w:lvl w:ilvl="7" w:tplc="DE284150">
      <w:numFmt w:val="bullet"/>
      <w:lvlText w:val="•"/>
      <w:lvlJc w:val="left"/>
      <w:pPr>
        <w:ind w:left="7258" w:hanging="361"/>
      </w:pPr>
      <w:rPr>
        <w:rFonts w:hint="default"/>
        <w:lang w:val="it-IT" w:eastAsia="en-US" w:bidi="ar-SA"/>
      </w:rPr>
    </w:lvl>
    <w:lvl w:ilvl="8" w:tplc="204A3DDC">
      <w:numFmt w:val="bullet"/>
      <w:lvlText w:val="•"/>
      <w:lvlJc w:val="left"/>
      <w:pPr>
        <w:ind w:left="8141" w:hanging="361"/>
      </w:pPr>
      <w:rPr>
        <w:rFonts w:hint="default"/>
        <w:lang w:val="it-IT" w:eastAsia="en-US" w:bidi="ar-SA"/>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5630E"/>
    <w:rsid w:val="000003C9"/>
    <w:rsid w:val="002E64EE"/>
    <w:rsid w:val="006F3DD4"/>
    <w:rsid w:val="00913FEA"/>
    <w:rsid w:val="0095630E"/>
    <w:rsid w:val="00DB43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2C1243-3E81-4D4E-AB1E-6611C3BE9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jc w:val="both"/>
    </w:pPr>
    <w:rPr>
      <w:sz w:val="24"/>
      <w:szCs w:val="24"/>
    </w:rPr>
  </w:style>
  <w:style w:type="paragraph" w:styleId="Titolo">
    <w:name w:val="Title"/>
    <w:basedOn w:val="Normale"/>
    <w:uiPriority w:val="10"/>
    <w:qFormat/>
    <w:pPr>
      <w:ind w:left="500" w:right="295"/>
      <w:jc w:val="center"/>
    </w:pPr>
    <w:rPr>
      <w:rFonts w:ascii="Calibri" w:eastAsia="Calibri" w:hAnsi="Calibri" w:cs="Calibri"/>
      <w:b/>
      <w:bCs/>
      <w:i/>
      <w:iCs/>
      <w:sz w:val="28"/>
      <w:szCs w:val="28"/>
    </w:rPr>
  </w:style>
  <w:style w:type="paragraph" w:styleId="Paragrafoelenco">
    <w:name w:val="List Paragraph"/>
    <w:basedOn w:val="Normale"/>
    <w:uiPriority w:val="1"/>
    <w:qFormat/>
    <w:pPr>
      <w:ind w:left="1085" w:right="116" w:hanging="361"/>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26BDCC0AABCDC4C90A9EB399A6C66FB" ma:contentTypeVersion="15" ma:contentTypeDescription="Creare un nuovo documento." ma:contentTypeScope="" ma:versionID="6cc379498e327a5b354364581b08ff6f">
  <xsd:schema xmlns:xsd="http://www.w3.org/2001/XMLSchema" xmlns:xs="http://www.w3.org/2001/XMLSchema" xmlns:p="http://schemas.microsoft.com/office/2006/metadata/properties" xmlns:ns2="4582a928-76c0-4ab4-bdd6-cb79ff1c3ce5" xmlns:ns3="f324ac2d-f898-4ac0-be41-be171a26b533" targetNamespace="http://schemas.microsoft.com/office/2006/metadata/properties" ma:root="true" ma:fieldsID="571a1615e210e06614dd1ac0050c2571" ns2:_="" ns3:_="">
    <xsd:import namespace="4582a928-76c0-4ab4-bdd6-cb79ff1c3ce5"/>
    <xsd:import namespace="f324ac2d-f898-4ac0-be41-be171a26b5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82a928-76c0-4ab4-bdd6-cb79ff1c3c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4b8d6722-715e-44e3-a024-b75c1feac8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24ac2d-f898-4ac0-be41-be171a26b533"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14" nillable="true" ma:displayName="Taxonomy Catch All Column" ma:hidden="true" ma:list="{b210d53e-7850-4efb-9161-617b213ffacb}" ma:internalName="TaxCatchAll" ma:showField="CatchAllData" ma:web="f324ac2d-f898-4ac0-be41-be171a26b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582a928-76c0-4ab4-bdd6-cb79ff1c3ce5">
      <Terms xmlns="http://schemas.microsoft.com/office/infopath/2007/PartnerControls"/>
    </lcf76f155ced4ddcb4097134ff3c332f>
    <TaxCatchAll xmlns="f324ac2d-f898-4ac0-be41-be171a26b533" xsi:nil="true"/>
  </documentManagement>
</p:properties>
</file>

<file path=customXml/itemProps1.xml><?xml version="1.0" encoding="utf-8"?>
<ds:datastoreItem xmlns:ds="http://schemas.openxmlformats.org/officeDocument/2006/customXml" ds:itemID="{69E93DA1-2E1B-404D-A479-45714F8221FF}"/>
</file>

<file path=customXml/itemProps2.xml><?xml version="1.0" encoding="utf-8"?>
<ds:datastoreItem xmlns:ds="http://schemas.openxmlformats.org/officeDocument/2006/customXml" ds:itemID="{61377D7B-49CD-4E0D-A92F-47FE71A76FE8}"/>
</file>

<file path=customXml/itemProps3.xml><?xml version="1.0" encoding="utf-8"?>
<ds:datastoreItem xmlns:ds="http://schemas.openxmlformats.org/officeDocument/2006/customXml" ds:itemID="{71FBB1F8-AED5-4D87-9FA5-162D797E16F6}"/>
</file>

<file path=docProps/app.xml><?xml version="1.0" encoding="utf-8"?>
<Properties xmlns="http://schemas.openxmlformats.org/officeDocument/2006/extended-properties" xmlns:vt="http://schemas.openxmlformats.org/officeDocument/2006/docPropsVTypes">
  <Template>Normal</Template>
  <TotalTime>4</TotalTime>
  <Pages>1</Pages>
  <Words>1636</Words>
  <Characters>9326</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Microsoft Word - REGOLAMENTO SELEZIONI UNICHE</vt:lpstr>
    </vt:vector>
  </TitlesOfParts>
  <Company/>
  <LinksUpToDate>false</LinksUpToDate>
  <CharactersWithSpaces>10941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REGOLAMENTO SELEZIONI UNICHE</dc:title>
  <cp:lastModifiedBy>SILVIA, RANALLI</cp:lastModifiedBy>
  <cp:revision>5</cp:revision>
  <dcterms:created xsi:type="dcterms:W3CDTF">2024-10-10T15:17:00Z</dcterms:created>
  <dcterms:modified xsi:type="dcterms:W3CDTF">2026-01-09T13:14:00Z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2023-11-24T00:00:00Z</vt:filetime>
  </property>
  <property fmtid="{D5CDD505-2E9C-101B-9397-08002B2CF9AE}" pid="3" name="LastSaved">
    <vt:filetime>2024-10-10T00:00:00Z</vt:filetime>
  </property>
  <property fmtid="{D5CDD505-2E9C-101B-9397-08002B2CF9AE}" pid="4" name="Producer">
    <vt:lpwstr>Microsoft: Print To PDF</vt:lpwstr>
  </property>
  <property fmtid="{D5CDD505-2E9C-101B-9397-08002B2CF9AE}" pid="5" name="ContentTypeId">
    <vt:lpwstr>0x010100E26BDCC0AABCDC4C90A9EB399A6C66FB</vt:lpwstr>
  </property>
</Properties>
</file>